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4F28E" w14:textId="3C341E03" w:rsidR="000010B9" w:rsidRDefault="004D0950" w:rsidP="000010B9">
      <w:pPr>
        <w:jc w:val="center"/>
        <w:rPr>
          <w:rFonts w:ascii="Myriad Pro" w:hAnsi="Myriad Pro" w:cs="Arial"/>
          <w:b/>
        </w:rPr>
      </w:pPr>
      <w:bookmarkStart w:id="0" w:name="_GoBack"/>
      <w:r>
        <w:rPr>
          <w:rFonts w:ascii="Myriad Pro" w:hAnsi="Myriad Pro" w:cs="Arial"/>
          <w:b/>
        </w:rPr>
        <w:t xml:space="preserve">Toluca sede del </w:t>
      </w:r>
      <w:r w:rsidR="00577AC8" w:rsidRPr="00577AC8">
        <w:rPr>
          <w:rFonts w:ascii="Myriad Pro" w:hAnsi="Myriad Pro" w:cs="Arial"/>
          <w:b/>
        </w:rPr>
        <w:t xml:space="preserve">195 </w:t>
      </w:r>
      <w:r w:rsidR="00FC5417">
        <w:rPr>
          <w:rFonts w:ascii="Myriad Pro" w:hAnsi="Myriad Pro" w:cs="Arial"/>
          <w:b/>
        </w:rPr>
        <w:t xml:space="preserve">Aniversario </w:t>
      </w:r>
      <w:r w:rsidR="00577AC8" w:rsidRPr="00577AC8">
        <w:rPr>
          <w:rFonts w:ascii="Myriad Pro" w:hAnsi="Myriad Pro" w:cs="Arial"/>
          <w:b/>
        </w:rPr>
        <w:t>de la Fundación del Estado se México</w:t>
      </w:r>
    </w:p>
    <w:bookmarkEnd w:id="0"/>
    <w:p w14:paraId="7EF2605B" w14:textId="77777777" w:rsidR="00577AC8" w:rsidRDefault="00577AC8" w:rsidP="000010B9">
      <w:pPr>
        <w:jc w:val="center"/>
        <w:rPr>
          <w:rFonts w:ascii="Myriad Pro" w:hAnsi="Myriad Pro" w:cs="Arial"/>
          <w:b/>
        </w:rPr>
      </w:pPr>
    </w:p>
    <w:p w14:paraId="33677A45" w14:textId="77777777" w:rsidR="00577AC8" w:rsidRPr="000010B9" w:rsidRDefault="00577AC8" w:rsidP="000010B9">
      <w:pPr>
        <w:jc w:val="center"/>
        <w:rPr>
          <w:rFonts w:ascii="Myriad Pro" w:hAnsi="Myriad Pro" w:cs="Arial"/>
          <w:b/>
        </w:rPr>
      </w:pPr>
    </w:p>
    <w:p w14:paraId="22B597E0" w14:textId="180C7072" w:rsidR="00577AC8" w:rsidRPr="00577AC8" w:rsidRDefault="000010B9" w:rsidP="00577AC8">
      <w:pPr>
        <w:spacing w:line="360" w:lineRule="auto"/>
        <w:jc w:val="both"/>
        <w:rPr>
          <w:rFonts w:ascii="Myriad Pro" w:hAnsi="Myriad Pro" w:cs="Arial"/>
        </w:rPr>
      </w:pPr>
      <w:r w:rsidRPr="000010B9">
        <w:rPr>
          <w:rFonts w:ascii="Myriad Pro" w:hAnsi="Myriad Pro" w:cs="Arial"/>
          <w:b/>
        </w:rPr>
        <w:t xml:space="preserve">Toluca, Estado de México, </w:t>
      </w:r>
      <w:r w:rsidR="00577AC8">
        <w:rPr>
          <w:rFonts w:ascii="Myriad Pro" w:hAnsi="Myriad Pro" w:cs="Arial"/>
          <w:b/>
        </w:rPr>
        <w:t xml:space="preserve"> sábado 2 de marzo </w:t>
      </w:r>
      <w:r w:rsidRPr="000010B9">
        <w:rPr>
          <w:rFonts w:ascii="Myriad Pro" w:hAnsi="Myriad Pro" w:cs="Arial"/>
          <w:b/>
        </w:rPr>
        <w:t>de 2019</w:t>
      </w:r>
      <w:r w:rsidR="00577AC8" w:rsidRPr="00577AC8">
        <w:rPr>
          <w:rFonts w:ascii="Myriad Pro" w:hAnsi="Myriad Pro" w:cs="Arial"/>
        </w:rPr>
        <w:t>.- El alcalde de Toluca, Juan Rodolfo Sánchez Gómez, acompañó al gobernador Alfredo Del Mazo Maza</w:t>
      </w:r>
      <w:r w:rsidR="00EC4B0D">
        <w:rPr>
          <w:rFonts w:ascii="Myriad Pro" w:hAnsi="Myriad Pro" w:cs="Arial"/>
        </w:rPr>
        <w:t xml:space="preserve">, </w:t>
      </w:r>
      <w:r w:rsidR="00577AC8" w:rsidRPr="00577AC8">
        <w:rPr>
          <w:rFonts w:ascii="Myriad Pro" w:hAnsi="Myriad Pro" w:cs="Arial"/>
        </w:rPr>
        <w:t xml:space="preserve">a la ceremonia del 195 Aniversario de la Fundación del Estado de México y entrega de la Presea Estado de México 2018. </w:t>
      </w:r>
    </w:p>
    <w:p w14:paraId="1D9ABA16" w14:textId="3BB00D6B" w:rsidR="00332846" w:rsidRPr="00577AC8" w:rsidRDefault="00577AC8" w:rsidP="00577AC8">
      <w:pPr>
        <w:spacing w:line="360" w:lineRule="auto"/>
        <w:jc w:val="both"/>
        <w:rPr>
          <w:rFonts w:ascii="Myriad Pro" w:hAnsi="Myriad Pro"/>
          <w:color w:val="222222"/>
        </w:rPr>
      </w:pPr>
      <w:r w:rsidRPr="00577AC8">
        <w:rPr>
          <w:rFonts w:ascii="Myriad Pro" w:hAnsi="Myriad Pro" w:cs="Arial"/>
        </w:rPr>
        <w:t>Previamente, el primer edil asistió a la ofrenda floral y guardia solemne de honor en el monumento a los Hombres Ilustres</w:t>
      </w:r>
      <w:r w:rsidR="00EC4B0D">
        <w:rPr>
          <w:rFonts w:ascii="Myriad Pro" w:hAnsi="Myriad Pro" w:cs="Arial"/>
        </w:rPr>
        <w:t xml:space="preserve">  </w:t>
      </w:r>
      <w:r w:rsidRPr="00577AC8">
        <w:rPr>
          <w:rFonts w:ascii="Myriad Pro" w:hAnsi="Myriad Pro" w:cs="Arial"/>
        </w:rPr>
        <w:t>de esta capital.</w:t>
      </w:r>
    </w:p>
    <w:p w14:paraId="53E19178" w14:textId="77777777" w:rsidR="00332846" w:rsidRPr="000010B9" w:rsidRDefault="00332846" w:rsidP="00332846">
      <w:pPr>
        <w:pStyle w:val="m-8462393681418128058ydpaee47234msonormal"/>
        <w:shd w:val="clear" w:color="auto" w:fill="FFFFFF"/>
        <w:spacing w:after="0" w:afterAutospacing="0"/>
        <w:jc w:val="right"/>
        <w:rPr>
          <w:rFonts w:ascii="Myriad Pro" w:hAnsi="Myriad Pro"/>
          <w:color w:val="222222"/>
        </w:rPr>
      </w:pPr>
      <w:r w:rsidRPr="000010B9">
        <w:rPr>
          <w:rFonts w:ascii="Myriad Pro" w:hAnsi="Myriad Pro"/>
          <w:b/>
          <w:bCs/>
          <w:color w:val="222222"/>
        </w:rPr>
        <w:t> </w:t>
      </w:r>
    </w:p>
    <w:p w14:paraId="7AA50322" w14:textId="77777777" w:rsidR="005332FB" w:rsidRPr="000010B9" w:rsidRDefault="005332FB" w:rsidP="005332FB">
      <w:pPr>
        <w:jc w:val="right"/>
        <w:rPr>
          <w:rFonts w:ascii="Myriad Pro" w:hAnsi="Myriad Pro" w:cs="Arial"/>
          <w:b/>
          <w:lang w:val="es-MX"/>
        </w:rPr>
      </w:pPr>
    </w:p>
    <w:sectPr w:rsidR="005332FB" w:rsidRPr="000010B9" w:rsidSect="00182052">
      <w:headerReference w:type="default" r:id="rId9"/>
      <w:footerReference w:type="default" r:id="rId10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9AB68" w14:textId="77777777" w:rsidR="00B76332" w:rsidRDefault="00B76332" w:rsidP="008821FA">
      <w:r>
        <w:separator/>
      </w:r>
    </w:p>
  </w:endnote>
  <w:endnote w:type="continuationSeparator" w:id="0">
    <w:p w14:paraId="6B481B6A" w14:textId="77777777" w:rsidR="00B76332" w:rsidRDefault="00B76332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36B7A" w14:textId="77777777" w:rsidR="00B76332" w:rsidRDefault="00B76332" w:rsidP="008821FA">
      <w:r>
        <w:separator/>
      </w:r>
    </w:p>
  </w:footnote>
  <w:footnote w:type="continuationSeparator" w:id="0">
    <w:p w14:paraId="3FC5FC7D" w14:textId="77777777" w:rsidR="00B76332" w:rsidRDefault="00B76332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63C1F6BD" w:rsidR="00182052" w:rsidRPr="00182052" w:rsidRDefault="006E666F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9B68A7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0218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63C1F6BD" w:rsidR="00182052" w:rsidRPr="00182052" w:rsidRDefault="006E666F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9B68A7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0218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D1D19"/>
    <w:multiLevelType w:val="hybridMultilevel"/>
    <w:tmpl w:val="EA8A7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010B9"/>
    <w:rsid w:val="000574EC"/>
    <w:rsid w:val="00063B42"/>
    <w:rsid w:val="00077EA9"/>
    <w:rsid w:val="000A5FA9"/>
    <w:rsid w:val="000C3F5B"/>
    <w:rsid w:val="00170057"/>
    <w:rsid w:val="00182052"/>
    <w:rsid w:val="001C6A4A"/>
    <w:rsid w:val="00200419"/>
    <w:rsid w:val="00226EAD"/>
    <w:rsid w:val="00246E64"/>
    <w:rsid w:val="0027044E"/>
    <w:rsid w:val="002758F2"/>
    <w:rsid w:val="002B0FBB"/>
    <w:rsid w:val="002C35B4"/>
    <w:rsid w:val="003029CE"/>
    <w:rsid w:val="00327A75"/>
    <w:rsid w:val="00332846"/>
    <w:rsid w:val="003521C9"/>
    <w:rsid w:val="00476F43"/>
    <w:rsid w:val="004852EC"/>
    <w:rsid w:val="004B25E9"/>
    <w:rsid w:val="004B3261"/>
    <w:rsid w:val="004D0950"/>
    <w:rsid w:val="004E33AD"/>
    <w:rsid w:val="004F6D4F"/>
    <w:rsid w:val="005332FB"/>
    <w:rsid w:val="00556DEE"/>
    <w:rsid w:val="00571719"/>
    <w:rsid w:val="00577AC8"/>
    <w:rsid w:val="005C66E8"/>
    <w:rsid w:val="005E179F"/>
    <w:rsid w:val="005E2638"/>
    <w:rsid w:val="005F2FA3"/>
    <w:rsid w:val="005F5C8A"/>
    <w:rsid w:val="00614E01"/>
    <w:rsid w:val="00643D11"/>
    <w:rsid w:val="0065383B"/>
    <w:rsid w:val="00687B28"/>
    <w:rsid w:val="006B1036"/>
    <w:rsid w:val="006E666F"/>
    <w:rsid w:val="00716EEC"/>
    <w:rsid w:val="00763B89"/>
    <w:rsid w:val="00850C80"/>
    <w:rsid w:val="00871EB9"/>
    <w:rsid w:val="008821FA"/>
    <w:rsid w:val="00922EC9"/>
    <w:rsid w:val="00956274"/>
    <w:rsid w:val="009736E3"/>
    <w:rsid w:val="009B68A7"/>
    <w:rsid w:val="009C2E40"/>
    <w:rsid w:val="00A55661"/>
    <w:rsid w:val="00A85BD7"/>
    <w:rsid w:val="00AA2886"/>
    <w:rsid w:val="00AB5740"/>
    <w:rsid w:val="00AB59F8"/>
    <w:rsid w:val="00AD569D"/>
    <w:rsid w:val="00B07E71"/>
    <w:rsid w:val="00B17B84"/>
    <w:rsid w:val="00B303B3"/>
    <w:rsid w:val="00B36F1B"/>
    <w:rsid w:val="00B52FF1"/>
    <w:rsid w:val="00B76332"/>
    <w:rsid w:val="00BC0093"/>
    <w:rsid w:val="00BF2471"/>
    <w:rsid w:val="00CA4D9F"/>
    <w:rsid w:val="00CB4027"/>
    <w:rsid w:val="00CD01B4"/>
    <w:rsid w:val="00D30359"/>
    <w:rsid w:val="00D9610F"/>
    <w:rsid w:val="00D962F6"/>
    <w:rsid w:val="00DC4CBC"/>
    <w:rsid w:val="00DE40B8"/>
    <w:rsid w:val="00E10019"/>
    <w:rsid w:val="00E11411"/>
    <w:rsid w:val="00E32FC8"/>
    <w:rsid w:val="00E639BD"/>
    <w:rsid w:val="00E66D40"/>
    <w:rsid w:val="00E72E7F"/>
    <w:rsid w:val="00E82610"/>
    <w:rsid w:val="00E86357"/>
    <w:rsid w:val="00E97C9A"/>
    <w:rsid w:val="00EC4B0D"/>
    <w:rsid w:val="00ED4464"/>
    <w:rsid w:val="00EE6AAD"/>
    <w:rsid w:val="00F566FB"/>
    <w:rsid w:val="00F76A4B"/>
    <w:rsid w:val="00FA05BD"/>
    <w:rsid w:val="00FC0C55"/>
    <w:rsid w:val="00FC5417"/>
    <w:rsid w:val="00FD43FC"/>
    <w:rsid w:val="00FD5BE9"/>
    <w:rsid w:val="00FE3657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paragraph" w:customStyle="1" w:styleId="m-8462393681418128058ydpaee47234msonormal">
    <w:name w:val="m_-8462393681418128058ydpaee47234msonormal"/>
    <w:basedOn w:val="Normal"/>
    <w:rsid w:val="0033284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paragraph" w:customStyle="1" w:styleId="m-8462393681418128058ydpaee47234msonormal">
    <w:name w:val="m_-8462393681418128058ydpaee47234msonormal"/>
    <w:basedOn w:val="Normal"/>
    <w:rsid w:val="0033284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099A-0D86-4078-BD7B-C62E0EAA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2</cp:revision>
  <dcterms:created xsi:type="dcterms:W3CDTF">2019-03-02T17:59:00Z</dcterms:created>
  <dcterms:modified xsi:type="dcterms:W3CDTF">2019-03-02T17:59:00Z</dcterms:modified>
</cp:coreProperties>
</file>