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E9" w:rsidRDefault="00265FE9" w:rsidP="00487220"/>
    <w:p w:rsidR="00265FE9" w:rsidRDefault="00265FE9" w:rsidP="00487220"/>
    <w:p w:rsidR="00265FE9" w:rsidRDefault="00265FE9" w:rsidP="00265FE9">
      <w:pPr>
        <w:spacing w:after="0"/>
        <w:jc w:val="right"/>
        <w:rPr>
          <w:rFonts w:ascii="Arial" w:hAnsi="Arial" w:cs="Arial"/>
          <w:color w:val="7F7F7F" w:themeColor="text1" w:themeTint="80"/>
          <w:sz w:val="18"/>
        </w:rPr>
      </w:pPr>
      <w:r>
        <w:rPr>
          <w:rFonts w:ascii="Arial" w:hAnsi="Arial" w:cs="Arial"/>
          <w:color w:val="7F7F7F" w:themeColor="text1" w:themeTint="80"/>
          <w:sz w:val="18"/>
        </w:rPr>
        <w:t xml:space="preserve">Comunicado: </w:t>
      </w:r>
      <w:r w:rsidR="00882B37">
        <w:rPr>
          <w:rFonts w:ascii="Arial" w:hAnsi="Arial" w:cs="Arial"/>
          <w:color w:val="7F7F7F" w:themeColor="text1" w:themeTint="80"/>
          <w:sz w:val="18"/>
        </w:rPr>
        <w:t>COMSOCTOL-030519-0004</w:t>
      </w:r>
    </w:p>
    <w:p w:rsidR="00265FE9" w:rsidRPr="00265FE9" w:rsidRDefault="00265FE9" w:rsidP="00265FE9">
      <w:pPr>
        <w:spacing w:after="0"/>
        <w:jc w:val="right"/>
        <w:rPr>
          <w:rFonts w:ascii="Arial" w:hAnsi="Arial" w:cs="Arial"/>
          <w:color w:val="7F7F7F" w:themeColor="text1" w:themeTint="80"/>
          <w:sz w:val="18"/>
        </w:rPr>
      </w:pPr>
      <w:r>
        <w:rPr>
          <w:rFonts w:ascii="Arial" w:hAnsi="Arial" w:cs="Arial"/>
          <w:color w:val="7F7F7F" w:themeColor="text1" w:themeTint="80"/>
          <w:sz w:val="18"/>
        </w:rPr>
        <w:t xml:space="preserve">Fuente: </w:t>
      </w:r>
      <w:r w:rsidR="0098670B">
        <w:rPr>
          <w:rFonts w:ascii="Arial" w:hAnsi="Arial" w:cs="Arial"/>
          <w:color w:val="7F7F7F" w:themeColor="text1" w:themeTint="80"/>
          <w:sz w:val="18"/>
        </w:rPr>
        <w:t xml:space="preserve">Dirección General de </w:t>
      </w:r>
      <w:r w:rsidR="00882B37">
        <w:rPr>
          <w:rFonts w:ascii="Arial" w:hAnsi="Arial" w:cs="Arial"/>
          <w:color w:val="7F7F7F" w:themeColor="text1" w:themeTint="80"/>
          <w:sz w:val="18"/>
        </w:rPr>
        <w:t>Seguridad Pública</w:t>
      </w:r>
    </w:p>
    <w:p w:rsidR="00D138FC" w:rsidRDefault="00D138FC" w:rsidP="00D138FC"/>
    <w:p w:rsidR="00882B37" w:rsidRPr="00882B37" w:rsidRDefault="00882B37" w:rsidP="00882B37">
      <w:pPr>
        <w:jc w:val="center"/>
        <w:rPr>
          <w:rFonts w:ascii="Arial" w:hAnsi="Arial" w:cs="Arial"/>
          <w:b/>
          <w:color w:val="7F7F7F" w:themeColor="text1" w:themeTint="80"/>
          <w:sz w:val="28"/>
        </w:rPr>
      </w:pPr>
      <w:r w:rsidRPr="00882B37">
        <w:rPr>
          <w:rFonts w:ascii="Arial" w:hAnsi="Arial" w:cs="Arial"/>
          <w:b/>
          <w:color w:val="7F7F7F" w:themeColor="text1" w:themeTint="80"/>
          <w:sz w:val="28"/>
        </w:rPr>
        <w:t>Incrementa Toluca en más de 59 mil metros cuadrados la señalización vial</w:t>
      </w:r>
    </w:p>
    <w:p w:rsidR="00882B37" w:rsidRPr="00882B37" w:rsidRDefault="00882B37" w:rsidP="00882B37">
      <w:pPr>
        <w:pStyle w:val="Prrafodelista"/>
        <w:numPr>
          <w:ilvl w:val="0"/>
          <w:numId w:val="4"/>
        </w:numPr>
        <w:jc w:val="both"/>
        <w:rPr>
          <w:rFonts w:ascii="Arial" w:hAnsi="Arial" w:cs="Arial"/>
          <w:color w:val="7F7F7F" w:themeColor="text1" w:themeTint="80"/>
        </w:rPr>
      </w:pPr>
      <w:r w:rsidRPr="00882B37">
        <w:rPr>
          <w:rFonts w:ascii="Arial" w:hAnsi="Arial" w:cs="Arial"/>
          <w:color w:val="7F7F7F" w:themeColor="text1" w:themeTint="80"/>
        </w:rPr>
        <w:t>Dan mantenimiento a 986 piezas e instalan 58 más de señalamiento vertical</w:t>
      </w:r>
    </w:p>
    <w:p w:rsidR="00882B37" w:rsidRPr="00882B37" w:rsidRDefault="00882B37" w:rsidP="00882B37">
      <w:pPr>
        <w:jc w:val="both"/>
        <w:rPr>
          <w:rFonts w:ascii="Arial" w:hAnsi="Arial" w:cs="Arial"/>
          <w:color w:val="7F7F7F" w:themeColor="text1" w:themeTint="80"/>
        </w:rPr>
      </w:pPr>
      <w:r w:rsidRPr="00882B37">
        <w:rPr>
          <w:rFonts w:ascii="Arial" w:hAnsi="Arial" w:cs="Arial"/>
          <w:color w:val="7F7F7F" w:themeColor="text1" w:themeTint="80"/>
        </w:rPr>
        <w:t>Toluca, Estado de México, viernes 3 de mayo de 2019.- A través del Departamento de Mantenimiento y Señalamiento Vial de la Dirección Gene</w:t>
      </w:r>
      <w:bookmarkStart w:id="0" w:name="_GoBack"/>
      <w:bookmarkEnd w:id="0"/>
      <w:r w:rsidRPr="00882B37">
        <w:rPr>
          <w:rFonts w:ascii="Arial" w:hAnsi="Arial" w:cs="Arial"/>
          <w:color w:val="7F7F7F" w:themeColor="text1" w:themeTint="80"/>
        </w:rPr>
        <w:t>ral de Seguridad Pública, el municipio de Toluca ha incrementado la señalización horizontal de diversas vialidades en 59 mil 33 metros cuadrados, además de dar mantenimiento a 986 piezas de señalamiento vertical e instalarse 58 más en diversos puntos de la capital.</w:t>
      </w:r>
    </w:p>
    <w:p w:rsidR="00882B37" w:rsidRPr="00882B37" w:rsidRDefault="00882B37" w:rsidP="00882B37">
      <w:pPr>
        <w:jc w:val="both"/>
        <w:rPr>
          <w:rFonts w:ascii="Arial" w:hAnsi="Arial" w:cs="Arial"/>
          <w:color w:val="7F7F7F" w:themeColor="text1" w:themeTint="80"/>
        </w:rPr>
      </w:pPr>
      <w:r w:rsidRPr="00882B37">
        <w:rPr>
          <w:rFonts w:ascii="Arial" w:hAnsi="Arial" w:cs="Arial"/>
          <w:color w:val="7F7F7F" w:themeColor="text1" w:themeTint="80"/>
        </w:rPr>
        <w:t xml:space="preserve">                Cuadrillas de servidores públicos de la Dirección de Sustentabilidad Vial trabajaron en ambos carriles de la calle Albert Einstein, en el tramo de Paseo Vicente Lombardo Toledano a Paseo </w:t>
      </w:r>
      <w:proofErr w:type="spellStart"/>
      <w:r w:rsidRPr="00882B37">
        <w:rPr>
          <w:rFonts w:ascii="Arial" w:hAnsi="Arial" w:cs="Arial"/>
          <w:color w:val="7F7F7F" w:themeColor="text1" w:themeTint="80"/>
        </w:rPr>
        <w:t>Tollocan</w:t>
      </w:r>
      <w:proofErr w:type="spellEnd"/>
      <w:r w:rsidRPr="00882B37">
        <w:rPr>
          <w:rFonts w:ascii="Arial" w:hAnsi="Arial" w:cs="Arial"/>
          <w:color w:val="7F7F7F" w:themeColor="text1" w:themeTint="80"/>
        </w:rPr>
        <w:t xml:space="preserve">, lo que otorga mayor seguridad y visibilidad a peatones y automovilistas de las delegaciones de Santa Ana </w:t>
      </w:r>
      <w:proofErr w:type="spellStart"/>
      <w:r w:rsidRPr="00882B37">
        <w:rPr>
          <w:rFonts w:ascii="Arial" w:hAnsi="Arial" w:cs="Arial"/>
          <w:color w:val="7F7F7F" w:themeColor="text1" w:themeTint="80"/>
        </w:rPr>
        <w:t>Tlapaltitlán</w:t>
      </w:r>
      <w:proofErr w:type="spellEnd"/>
      <w:r w:rsidRPr="00882B37">
        <w:rPr>
          <w:rFonts w:ascii="Arial" w:hAnsi="Arial" w:cs="Arial"/>
          <w:color w:val="7F7F7F" w:themeColor="text1" w:themeTint="80"/>
        </w:rPr>
        <w:t xml:space="preserve">, San Mateo </w:t>
      </w:r>
      <w:proofErr w:type="spellStart"/>
      <w:r w:rsidRPr="00882B37">
        <w:rPr>
          <w:rFonts w:ascii="Arial" w:hAnsi="Arial" w:cs="Arial"/>
          <w:color w:val="7F7F7F" w:themeColor="text1" w:themeTint="80"/>
        </w:rPr>
        <w:t>Otzacatipan</w:t>
      </w:r>
      <w:proofErr w:type="spellEnd"/>
      <w:r w:rsidRPr="00882B37">
        <w:rPr>
          <w:rFonts w:ascii="Arial" w:hAnsi="Arial" w:cs="Arial"/>
          <w:color w:val="7F7F7F" w:themeColor="text1" w:themeTint="80"/>
        </w:rPr>
        <w:t xml:space="preserve"> y la zona industrial.</w:t>
      </w:r>
    </w:p>
    <w:p w:rsidR="00882B37" w:rsidRPr="00882B37" w:rsidRDefault="00882B37" w:rsidP="00882B37">
      <w:pPr>
        <w:jc w:val="both"/>
        <w:rPr>
          <w:rFonts w:ascii="Arial" w:hAnsi="Arial" w:cs="Arial"/>
          <w:color w:val="7F7F7F" w:themeColor="text1" w:themeTint="80"/>
        </w:rPr>
      </w:pPr>
      <w:r w:rsidRPr="00882B37">
        <w:rPr>
          <w:rFonts w:ascii="Arial" w:hAnsi="Arial" w:cs="Arial"/>
          <w:color w:val="7F7F7F" w:themeColor="text1" w:themeTint="80"/>
        </w:rPr>
        <w:t xml:space="preserve">                Los trabajos incluyen la señalización de cruces peatonales, línea de división, topes, flechas de sentido de circulación, líneas de continuación, alto y de acotamiento, así como la aplicación de pintura en guarniciones, donde previamente se hace el retiro de pasto seco y basura.  </w:t>
      </w:r>
    </w:p>
    <w:p w:rsidR="00882B37" w:rsidRPr="00882B37" w:rsidRDefault="00882B37" w:rsidP="00882B37">
      <w:pPr>
        <w:jc w:val="both"/>
        <w:rPr>
          <w:rFonts w:ascii="Arial" w:hAnsi="Arial" w:cs="Arial"/>
          <w:color w:val="7F7F7F" w:themeColor="text1" w:themeTint="80"/>
        </w:rPr>
      </w:pPr>
      <w:r w:rsidRPr="00882B37">
        <w:rPr>
          <w:rFonts w:ascii="Arial" w:hAnsi="Arial" w:cs="Arial"/>
          <w:color w:val="7F7F7F" w:themeColor="text1" w:themeTint="80"/>
        </w:rPr>
        <w:t xml:space="preserve">                También se llevó a cabo la señalización de la avenida Jesús Carranza, en el tramo comprendido de Vasco de Quiroga a Las Torres, en la delegación Moderna de la Cruz, así como en Paseo Universidad y Paseo General Vicente Guerrero hasta Paseo </w:t>
      </w:r>
      <w:proofErr w:type="spellStart"/>
      <w:r w:rsidRPr="00882B37">
        <w:rPr>
          <w:rFonts w:ascii="Arial" w:hAnsi="Arial" w:cs="Arial"/>
          <w:color w:val="7F7F7F" w:themeColor="text1" w:themeTint="80"/>
        </w:rPr>
        <w:t>Tollocan</w:t>
      </w:r>
      <w:proofErr w:type="spellEnd"/>
      <w:r w:rsidRPr="00882B37">
        <w:rPr>
          <w:rFonts w:ascii="Arial" w:hAnsi="Arial" w:cs="Arial"/>
          <w:color w:val="7F7F7F" w:themeColor="text1" w:themeTint="80"/>
        </w:rPr>
        <w:t>, en la delegación Ciudad Universitaria.</w:t>
      </w:r>
    </w:p>
    <w:p w:rsidR="00882B37" w:rsidRPr="00882B37" w:rsidRDefault="00882B37" w:rsidP="00882B37">
      <w:pPr>
        <w:jc w:val="both"/>
        <w:rPr>
          <w:rFonts w:ascii="Arial" w:hAnsi="Arial" w:cs="Arial"/>
          <w:color w:val="7F7F7F" w:themeColor="text1" w:themeTint="80"/>
        </w:rPr>
      </w:pPr>
      <w:r w:rsidRPr="00882B37">
        <w:rPr>
          <w:rFonts w:ascii="Arial" w:hAnsi="Arial" w:cs="Arial"/>
          <w:color w:val="7F7F7F" w:themeColor="text1" w:themeTint="80"/>
        </w:rPr>
        <w:t xml:space="preserve">                Otros puntos donde se han realizado labores de señalización horizontal son las delegaciones Colón, </w:t>
      </w:r>
      <w:proofErr w:type="spellStart"/>
      <w:r w:rsidRPr="00882B37">
        <w:rPr>
          <w:rFonts w:ascii="Arial" w:hAnsi="Arial" w:cs="Arial"/>
          <w:color w:val="7F7F7F" w:themeColor="text1" w:themeTint="80"/>
        </w:rPr>
        <w:t>Capultitlán</w:t>
      </w:r>
      <w:proofErr w:type="spellEnd"/>
      <w:r w:rsidRPr="00882B37">
        <w:rPr>
          <w:rFonts w:ascii="Arial" w:hAnsi="Arial" w:cs="Arial"/>
          <w:color w:val="7F7F7F" w:themeColor="text1" w:themeTint="80"/>
        </w:rPr>
        <w:t xml:space="preserve">, </w:t>
      </w:r>
      <w:proofErr w:type="spellStart"/>
      <w:r w:rsidRPr="00882B37">
        <w:rPr>
          <w:rFonts w:ascii="Arial" w:hAnsi="Arial" w:cs="Arial"/>
          <w:color w:val="7F7F7F" w:themeColor="text1" w:themeTint="80"/>
        </w:rPr>
        <w:t>Cacalomacán</w:t>
      </w:r>
      <w:proofErr w:type="spellEnd"/>
      <w:r w:rsidRPr="00882B37">
        <w:rPr>
          <w:rFonts w:ascii="Arial" w:hAnsi="Arial" w:cs="Arial"/>
          <w:color w:val="7F7F7F" w:themeColor="text1" w:themeTint="80"/>
        </w:rPr>
        <w:t xml:space="preserve">, San Pedro </w:t>
      </w:r>
      <w:proofErr w:type="spellStart"/>
      <w:r w:rsidRPr="00882B37">
        <w:rPr>
          <w:rFonts w:ascii="Arial" w:hAnsi="Arial" w:cs="Arial"/>
          <w:color w:val="7F7F7F" w:themeColor="text1" w:themeTint="80"/>
        </w:rPr>
        <w:t>Totoltepec</w:t>
      </w:r>
      <w:proofErr w:type="spellEnd"/>
      <w:r w:rsidRPr="00882B37">
        <w:rPr>
          <w:rFonts w:ascii="Arial" w:hAnsi="Arial" w:cs="Arial"/>
          <w:color w:val="7F7F7F" w:themeColor="text1" w:themeTint="80"/>
        </w:rPr>
        <w:t>, Seminario, Independencia y Santiago Tlacotepec.</w:t>
      </w:r>
    </w:p>
    <w:p w:rsidR="00882B37" w:rsidRPr="00882B37" w:rsidRDefault="00882B37" w:rsidP="00882B37">
      <w:pPr>
        <w:jc w:val="both"/>
        <w:rPr>
          <w:rFonts w:ascii="Arial" w:hAnsi="Arial" w:cs="Arial"/>
          <w:color w:val="7F7F7F" w:themeColor="text1" w:themeTint="80"/>
        </w:rPr>
      </w:pPr>
      <w:r w:rsidRPr="00882B37">
        <w:rPr>
          <w:rFonts w:ascii="Arial" w:hAnsi="Arial" w:cs="Arial"/>
          <w:color w:val="7F7F7F" w:themeColor="text1" w:themeTint="80"/>
        </w:rPr>
        <w:t>Pie de Foto:</w:t>
      </w:r>
    </w:p>
    <w:p w:rsidR="00882B37" w:rsidRDefault="00882B37" w:rsidP="00882B37">
      <w:pPr>
        <w:jc w:val="both"/>
        <w:rPr>
          <w:rFonts w:ascii="Arial" w:hAnsi="Arial" w:cs="Arial"/>
          <w:color w:val="7F7F7F" w:themeColor="text1" w:themeTint="80"/>
        </w:rPr>
      </w:pPr>
      <w:r w:rsidRPr="00882B37">
        <w:rPr>
          <w:rFonts w:ascii="Arial" w:hAnsi="Arial" w:cs="Arial"/>
          <w:color w:val="7F7F7F" w:themeColor="text1" w:themeTint="80"/>
        </w:rPr>
        <w:t>Toluca, México.- A través del Departamento de Mantenimiento y Señalamiento Vial de la Dirección General de Seguridad Pública, el municipio de Toluca ha incrementado la señalización horizontal de diversas vialidades en 59 mil 33 metros cuadrados, además de dar mantenimiento a 986 piezas de señalamiento vertical e instalarse 58 más en diversos puntos de la capital.</w:t>
      </w:r>
    </w:p>
    <w:p w:rsidR="00882B37" w:rsidRDefault="00882B37" w:rsidP="00882B37">
      <w:pPr>
        <w:jc w:val="both"/>
        <w:rPr>
          <w:rFonts w:ascii="Arial" w:hAnsi="Arial" w:cs="Arial"/>
          <w:color w:val="7F7F7F" w:themeColor="text1" w:themeTint="80"/>
        </w:rPr>
      </w:pPr>
    </w:p>
    <w:p w:rsidR="00882B37" w:rsidRPr="00882B37" w:rsidRDefault="00882B37" w:rsidP="00882B37">
      <w:pPr>
        <w:jc w:val="both"/>
        <w:rPr>
          <w:rFonts w:ascii="Arial" w:hAnsi="Arial" w:cs="Arial"/>
          <w:color w:val="7F7F7F" w:themeColor="text1" w:themeTint="80"/>
        </w:rPr>
      </w:pPr>
      <w:r>
        <w:rPr>
          <w:rFonts w:ascii="Arial" w:hAnsi="Arial" w:cs="Arial"/>
          <w:noProof/>
          <w:color w:val="000000" w:themeColor="text1"/>
          <w:lang w:eastAsia="es-MX"/>
        </w:rPr>
        <w:lastRenderedPageBreak/>
        <w:drawing>
          <wp:inline distT="0" distB="0" distL="0" distR="0">
            <wp:extent cx="5943600" cy="28194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19-05-08 at 12.36.14.jpeg"/>
                    <pic:cNvPicPr/>
                  </pic:nvPicPr>
                  <pic:blipFill>
                    <a:blip r:embed="rId7">
                      <a:extLst>
                        <a:ext uri="{28A0092B-C50C-407E-A947-70E740481C1C}">
                          <a14:useLocalDpi xmlns:a14="http://schemas.microsoft.com/office/drawing/2010/main" val="0"/>
                        </a:ext>
                      </a:extLst>
                    </a:blip>
                    <a:stretch>
                      <a:fillRect/>
                    </a:stretch>
                  </pic:blipFill>
                  <pic:spPr>
                    <a:xfrm>
                      <a:off x="0" y="0"/>
                      <a:ext cx="5943600" cy="2819400"/>
                    </a:xfrm>
                    <a:prstGeom prst="rect">
                      <a:avLst/>
                    </a:prstGeom>
                  </pic:spPr>
                </pic:pic>
              </a:graphicData>
            </a:graphic>
          </wp:inline>
        </w:drawing>
      </w:r>
      <w:r>
        <w:rPr>
          <w:rFonts w:ascii="Arial" w:hAnsi="Arial" w:cs="Arial"/>
          <w:noProof/>
          <w:color w:val="000000" w:themeColor="text1"/>
          <w:lang w:eastAsia="es-MX"/>
        </w:rPr>
        <w:drawing>
          <wp:inline distT="0" distB="0" distL="0" distR="0">
            <wp:extent cx="5943600" cy="374269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19-05-08 at 12.36.35.jpeg"/>
                    <pic:cNvPicPr/>
                  </pic:nvPicPr>
                  <pic:blipFill>
                    <a:blip r:embed="rId8">
                      <a:extLst>
                        <a:ext uri="{28A0092B-C50C-407E-A947-70E740481C1C}">
                          <a14:useLocalDpi xmlns:a14="http://schemas.microsoft.com/office/drawing/2010/main" val="0"/>
                        </a:ext>
                      </a:extLst>
                    </a:blip>
                    <a:stretch>
                      <a:fillRect/>
                    </a:stretch>
                  </pic:blipFill>
                  <pic:spPr>
                    <a:xfrm>
                      <a:off x="0" y="0"/>
                      <a:ext cx="5943600" cy="3742690"/>
                    </a:xfrm>
                    <a:prstGeom prst="rect">
                      <a:avLst/>
                    </a:prstGeom>
                  </pic:spPr>
                </pic:pic>
              </a:graphicData>
            </a:graphic>
          </wp:inline>
        </w:drawing>
      </w:r>
      <w:r>
        <w:rPr>
          <w:rFonts w:ascii="Arial" w:hAnsi="Arial" w:cs="Arial"/>
          <w:noProof/>
          <w:color w:val="000000" w:themeColor="text1"/>
          <w:lang w:eastAsia="es-MX"/>
        </w:rPr>
        <w:lastRenderedPageBreak/>
        <w:drawing>
          <wp:inline distT="0" distB="0" distL="0" distR="0">
            <wp:extent cx="5943600" cy="382143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19-05-08 at 12.36.55.jpeg"/>
                    <pic:cNvPicPr/>
                  </pic:nvPicPr>
                  <pic:blipFill>
                    <a:blip r:embed="rId9">
                      <a:extLst>
                        <a:ext uri="{28A0092B-C50C-407E-A947-70E740481C1C}">
                          <a14:useLocalDpi xmlns:a14="http://schemas.microsoft.com/office/drawing/2010/main" val="0"/>
                        </a:ext>
                      </a:extLst>
                    </a:blip>
                    <a:stretch>
                      <a:fillRect/>
                    </a:stretch>
                  </pic:blipFill>
                  <pic:spPr>
                    <a:xfrm>
                      <a:off x="0" y="0"/>
                      <a:ext cx="5943600" cy="3821430"/>
                    </a:xfrm>
                    <a:prstGeom prst="rect">
                      <a:avLst/>
                    </a:prstGeom>
                  </pic:spPr>
                </pic:pic>
              </a:graphicData>
            </a:graphic>
          </wp:inline>
        </w:drawing>
      </w:r>
    </w:p>
    <w:sectPr w:rsidR="00882B37" w:rsidRPr="00882B37" w:rsidSect="00265FE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AA" w:rsidRDefault="004E63AA" w:rsidP="00265FE9">
      <w:pPr>
        <w:spacing w:after="0" w:line="240" w:lineRule="auto"/>
      </w:pPr>
      <w:r>
        <w:separator/>
      </w:r>
    </w:p>
  </w:endnote>
  <w:endnote w:type="continuationSeparator" w:id="0">
    <w:p w:rsidR="004E63AA" w:rsidRDefault="004E63AA" w:rsidP="0026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AA" w:rsidRDefault="004E63AA" w:rsidP="00265FE9">
      <w:pPr>
        <w:spacing w:after="0" w:line="240" w:lineRule="auto"/>
      </w:pPr>
      <w:r>
        <w:separator/>
      </w:r>
    </w:p>
  </w:footnote>
  <w:footnote w:type="continuationSeparator" w:id="0">
    <w:p w:rsidR="004E63AA" w:rsidRDefault="004E63AA" w:rsidP="00265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E9" w:rsidRDefault="00265FE9">
    <w:pPr>
      <w:pStyle w:val="Encabezado"/>
    </w:pPr>
    <w:r w:rsidRPr="000E7EA3">
      <w:rPr>
        <w:noProof/>
        <w:lang w:eastAsia="es-MX"/>
      </w:rPr>
      <mc:AlternateContent>
        <mc:Choice Requires="wps">
          <w:drawing>
            <wp:anchor distT="0" distB="0" distL="114300" distR="114300" simplePos="0" relativeHeight="251661312" behindDoc="0" locked="0" layoutInCell="1" allowOverlap="1" wp14:anchorId="740B6385" wp14:editId="73F5D9D4">
              <wp:simplePos x="0" y="0"/>
              <wp:positionH relativeFrom="margin">
                <wp:align>right</wp:align>
              </wp:positionH>
              <wp:positionV relativeFrom="paragraph">
                <wp:posOffset>37465</wp:posOffset>
              </wp:positionV>
              <wp:extent cx="4284980" cy="42291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284980" cy="422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65FE9" w:rsidRPr="00E66D40" w:rsidRDefault="00265FE9" w:rsidP="00265FE9">
                          <w:pPr>
                            <w:jc w:val="right"/>
                            <w:rPr>
                              <w:rFonts w:ascii="Arial" w:hAnsi="Arial"/>
                              <w:color w:val="595959" w:themeColor="text1" w:themeTint="A6"/>
                            </w:rPr>
                          </w:pPr>
                          <w:r w:rsidRPr="00E66D40">
                            <w:rPr>
                              <w:rFonts w:ascii="Arial" w:hAnsi="Arial"/>
                              <w:color w:val="595959" w:themeColor="text1" w:themeTint="A6"/>
                            </w:rPr>
                            <w:t>COORDINACIÓN GENERAL DE COMUNICACIÓN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B6385" id="_x0000_t202" coordsize="21600,21600" o:spt="202" path="m,l,21600r21600,l21600,xe">
              <v:stroke joinstyle="miter"/>
              <v:path gradientshapeok="t" o:connecttype="rect"/>
            </v:shapetype>
            <v:shape id="Cuadro de texto 5" o:spid="_x0000_s1026" type="#_x0000_t202" style="position:absolute;margin-left:286.2pt;margin-top:2.95pt;width:337.4pt;height:33.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n7sA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" filled="f" stroked="f">
              <v:textbox>
                <w:txbxContent>
                  <w:p w:rsidR="00265FE9" w:rsidRPr="00E66D40" w:rsidRDefault="00265FE9" w:rsidP="00265FE9">
                    <w:pPr>
                      <w:jc w:val="right"/>
                      <w:rPr>
                        <w:rFonts w:ascii="Arial" w:hAnsi="Arial"/>
                        <w:color w:val="595959" w:themeColor="text1" w:themeTint="A6"/>
                      </w:rPr>
                    </w:pPr>
                    <w:r w:rsidRPr="00E66D40">
                      <w:rPr>
                        <w:rFonts w:ascii="Arial" w:hAnsi="Arial"/>
                        <w:color w:val="595959" w:themeColor="text1" w:themeTint="A6"/>
                      </w:rPr>
                      <w:t>COORDINACIÓN GENERAL DE COMUNICACIÓN SOCIAL</w:t>
                    </w:r>
                  </w:p>
                </w:txbxContent>
              </v:textbox>
              <w10:wrap anchorx="margin"/>
            </v:shape>
          </w:pict>
        </mc:Fallback>
      </mc:AlternateContent>
    </w:r>
    <w:r w:rsidRPr="000E7EA3">
      <w:rPr>
        <w:noProof/>
        <w:lang w:eastAsia="es-MX"/>
      </w:rPr>
      <w:drawing>
        <wp:anchor distT="0" distB="0" distL="114300" distR="114300" simplePos="0" relativeHeight="251659264" behindDoc="0" locked="0" layoutInCell="1" allowOverlap="1" wp14:anchorId="4731E187" wp14:editId="5FA5C358">
          <wp:simplePos x="0" y="0"/>
          <wp:positionH relativeFrom="margin">
            <wp:align>left</wp:align>
          </wp:positionH>
          <wp:positionV relativeFrom="paragraph">
            <wp:posOffset>-286385</wp:posOffset>
          </wp:positionV>
          <wp:extent cx="911225" cy="1021080"/>
          <wp:effectExtent l="0" t="0" r="3175"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luca-01.png"/>
                  <pic:cNvPicPr/>
                </pic:nvPicPr>
                <pic:blipFill>
                  <a:blip r:embed="rId1">
                    <a:extLst>
                      <a:ext uri="{28A0092B-C50C-407E-A947-70E740481C1C}">
                        <a14:useLocalDpi xmlns:a14="http://schemas.microsoft.com/office/drawing/2010/main" val="0"/>
                      </a:ext>
                    </a:extLst>
                  </a:blip>
                  <a:stretch>
                    <a:fillRect/>
                  </a:stretch>
                </pic:blipFill>
                <pic:spPr>
                  <a:xfrm>
                    <a:off x="0" y="0"/>
                    <a:ext cx="911225"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11DAB"/>
    <w:multiLevelType w:val="hybridMultilevel"/>
    <w:tmpl w:val="C08C5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781D15"/>
    <w:multiLevelType w:val="hybridMultilevel"/>
    <w:tmpl w:val="ABF09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DE0CCD"/>
    <w:multiLevelType w:val="hybridMultilevel"/>
    <w:tmpl w:val="B2725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23533D"/>
    <w:multiLevelType w:val="hybridMultilevel"/>
    <w:tmpl w:val="1416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20"/>
    <w:rsid w:val="0021432B"/>
    <w:rsid w:val="00265FE9"/>
    <w:rsid w:val="00487220"/>
    <w:rsid w:val="004E63AA"/>
    <w:rsid w:val="00882B37"/>
    <w:rsid w:val="008A25BD"/>
    <w:rsid w:val="0098670B"/>
    <w:rsid w:val="00D13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CCAB27-4477-4851-8F13-FB7CB10F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FE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65FE9"/>
  </w:style>
  <w:style w:type="paragraph" w:styleId="Piedepgina">
    <w:name w:val="footer"/>
    <w:basedOn w:val="Normal"/>
    <w:link w:val="PiedepginaCar"/>
    <w:uiPriority w:val="99"/>
    <w:unhideWhenUsed/>
    <w:rsid w:val="00265FE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65FE9"/>
  </w:style>
  <w:style w:type="paragraph" w:styleId="Prrafodelista">
    <w:name w:val="List Paragraph"/>
    <w:basedOn w:val="Normal"/>
    <w:uiPriority w:val="34"/>
    <w:qFormat/>
    <w:rsid w:val="0026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David Dardayrol Monterrubio</dc:creator>
  <cp:keywords/>
  <dc:description/>
  <cp:lastModifiedBy>Isaac David Dardayrol Monterrubio</cp:lastModifiedBy>
  <cp:revision>2</cp:revision>
  <dcterms:created xsi:type="dcterms:W3CDTF">2019-05-09T15:11:00Z</dcterms:created>
  <dcterms:modified xsi:type="dcterms:W3CDTF">2019-05-09T15:11:00Z</dcterms:modified>
</cp:coreProperties>
</file>