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7F31FD">
        <w:rPr>
          <w:rFonts w:ascii="Arial" w:hAnsi="Arial"/>
          <w:b/>
          <w:color w:val="808080"/>
          <w:szCs w:val="40"/>
        </w:rPr>
        <w:t>0063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:rsidR="0032309F" w:rsidRPr="00D354C9" w:rsidRDefault="0032309F" w:rsidP="00992F08">
      <w:pPr>
        <w:shd w:val="clear" w:color="auto" w:fill="FFFFFF"/>
        <w:jc w:val="center"/>
        <w:rPr>
          <w:rFonts w:ascii="Arial" w:hAnsi="Arial" w:cs="Arial"/>
          <w:b/>
          <w:sz w:val="28"/>
          <w:szCs w:val="28"/>
        </w:rPr>
      </w:pPr>
    </w:p>
    <w:p w:rsidR="00992F08" w:rsidRDefault="00D354C9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</w:t>
      </w:r>
      <w:r w:rsidR="009B5BCC">
        <w:rPr>
          <w:rFonts w:ascii="Arial" w:hAnsi="Arial" w:cs="Arial"/>
          <w:b/>
        </w:rPr>
        <w:t xml:space="preserve"> Toluca </w:t>
      </w:r>
      <w:r>
        <w:rPr>
          <w:rFonts w:ascii="Arial" w:hAnsi="Arial" w:cs="Arial"/>
          <w:b/>
        </w:rPr>
        <w:t xml:space="preserve">a </w:t>
      </w:r>
      <w:r w:rsidR="009B5BCC">
        <w:rPr>
          <w:rFonts w:ascii="Arial" w:hAnsi="Arial" w:cs="Arial"/>
          <w:b/>
        </w:rPr>
        <w:t xml:space="preserve">curso para la ejecución del operativo </w:t>
      </w:r>
      <w:r w:rsidR="009B5BCC" w:rsidRPr="009B5BCC">
        <w:rPr>
          <w:rFonts w:ascii="Arial" w:hAnsi="Arial" w:cs="Arial"/>
          <w:b/>
        </w:rPr>
        <w:t>“</w:t>
      </w:r>
      <w:r w:rsidR="009B5BCC">
        <w:rPr>
          <w:rFonts w:ascii="Arial" w:hAnsi="Arial" w:cs="Arial"/>
          <w:b/>
        </w:rPr>
        <w:t>Mochila Segura”</w:t>
      </w:r>
    </w:p>
    <w:p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:rsidR="004042AB" w:rsidRDefault="003402B4" w:rsidP="00340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 w:rsidRPr="003402B4">
        <w:rPr>
          <w:rFonts w:ascii="Arial" w:eastAsia="Arial" w:hAnsi="Arial" w:cs="Arial"/>
          <w:i/>
          <w:color w:val="000000"/>
          <w:sz w:val="22"/>
          <w:szCs w:val="22"/>
        </w:rPr>
        <w:t xml:space="preserve">Fortalecerá el manejo de situaciones de riesgo o violencia </w:t>
      </w:r>
      <w:r w:rsidR="002038A0">
        <w:rPr>
          <w:rFonts w:ascii="Arial" w:eastAsia="Arial" w:hAnsi="Arial" w:cs="Arial"/>
          <w:i/>
          <w:color w:val="000000"/>
          <w:sz w:val="22"/>
          <w:szCs w:val="22"/>
        </w:rPr>
        <w:t>en</w:t>
      </w:r>
      <w:r w:rsidRPr="003402B4">
        <w:rPr>
          <w:rFonts w:ascii="Arial" w:eastAsia="Arial" w:hAnsi="Arial" w:cs="Arial"/>
          <w:i/>
          <w:color w:val="000000"/>
          <w:sz w:val="22"/>
          <w:szCs w:val="22"/>
        </w:rPr>
        <w:t xml:space="preserve"> las escuelas</w:t>
      </w:r>
      <w:bookmarkStart w:id="0" w:name="_GoBack"/>
      <w:bookmarkEnd w:id="0"/>
    </w:p>
    <w:p w:rsidR="00D354C9" w:rsidRPr="00D354C9" w:rsidRDefault="00D354C9" w:rsidP="00D354C9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i/>
          <w:color w:val="000000"/>
          <w:sz w:val="6"/>
          <w:szCs w:val="6"/>
        </w:rPr>
      </w:pPr>
    </w:p>
    <w:p w:rsidR="001C4A0A" w:rsidRDefault="003402B4" w:rsidP="00340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Será el </w:t>
      </w:r>
      <w:r w:rsidRPr="003402B4">
        <w:rPr>
          <w:rFonts w:ascii="Arial" w:eastAsia="Arial" w:hAnsi="Arial" w:cs="Arial"/>
          <w:i/>
          <w:color w:val="000000"/>
          <w:sz w:val="22"/>
          <w:szCs w:val="22"/>
        </w:rPr>
        <w:t>jueves 13 de febrero a las 10:30 horas en el Salón Presidentes</w:t>
      </w:r>
    </w:p>
    <w:p w:rsidR="0032309F" w:rsidRPr="00FF22AB" w:rsidRDefault="0032309F" w:rsidP="00C826E5">
      <w:pPr>
        <w:pBdr>
          <w:top w:val="nil"/>
          <w:left w:val="nil"/>
          <w:bottom w:val="nil"/>
          <w:right w:val="nil"/>
          <w:between w:val="nil"/>
        </w:pBdr>
        <w:ind w:left="357"/>
        <w:jc w:val="right"/>
        <w:rPr>
          <w:i/>
          <w:color w:val="000000"/>
          <w:sz w:val="22"/>
          <w:szCs w:val="22"/>
        </w:rPr>
      </w:pPr>
    </w:p>
    <w:p w:rsidR="00EA340B" w:rsidRDefault="00992F08" w:rsidP="009B5B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1C1064">
        <w:rPr>
          <w:rFonts w:ascii="Arial" w:hAnsi="Arial" w:cs="Arial"/>
          <w:b/>
        </w:rPr>
        <w:t>jueves 30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9B5BCC">
        <w:rPr>
          <w:rFonts w:ascii="Arial" w:hAnsi="Arial" w:cs="Arial"/>
          <w:shd w:val="clear" w:color="auto" w:fill="FFFFFF"/>
        </w:rPr>
        <w:t xml:space="preserve">La Defensoría Municipal de Derechos Humanos de </w:t>
      </w:r>
      <w:r w:rsidR="009B5BCC" w:rsidRPr="009B5BCC">
        <w:rPr>
          <w:rFonts w:ascii="Arial" w:hAnsi="Arial" w:cs="Arial"/>
          <w:shd w:val="clear" w:color="auto" w:fill="FFFFFF"/>
        </w:rPr>
        <w:t>Toluca</w:t>
      </w:r>
      <w:r w:rsidR="009B5BCC">
        <w:rPr>
          <w:rFonts w:ascii="Arial" w:hAnsi="Arial" w:cs="Arial"/>
          <w:shd w:val="clear" w:color="auto" w:fill="FFFFFF"/>
        </w:rPr>
        <w:t xml:space="preserve"> invita al</w:t>
      </w:r>
      <w:r w:rsidR="009B5BCC" w:rsidRPr="009B5BCC">
        <w:rPr>
          <w:rFonts w:ascii="Arial" w:hAnsi="Arial" w:cs="Arial"/>
          <w:shd w:val="clear" w:color="auto" w:fill="FFFFFF"/>
        </w:rPr>
        <w:t xml:space="preserve"> curso</w:t>
      </w:r>
      <w:r w:rsidR="009B5BCC">
        <w:rPr>
          <w:rFonts w:ascii="Arial" w:hAnsi="Arial" w:cs="Arial"/>
          <w:shd w:val="clear" w:color="auto" w:fill="FFFFFF"/>
        </w:rPr>
        <w:t xml:space="preserve"> de capacitación </w:t>
      </w:r>
      <w:r w:rsidR="009B5BCC" w:rsidRPr="009B5BCC">
        <w:rPr>
          <w:rFonts w:ascii="Arial" w:hAnsi="Arial" w:cs="Arial"/>
          <w:shd w:val="clear" w:color="auto" w:fill="FFFFFF"/>
        </w:rPr>
        <w:t>de</w:t>
      </w:r>
      <w:r w:rsidR="009B5BCC">
        <w:rPr>
          <w:rFonts w:ascii="Arial" w:hAnsi="Arial" w:cs="Arial"/>
          <w:shd w:val="clear" w:color="auto" w:fill="FFFFFF"/>
        </w:rPr>
        <w:t>l</w:t>
      </w:r>
      <w:r w:rsidR="009B5BCC" w:rsidRPr="009B5BCC">
        <w:rPr>
          <w:rFonts w:ascii="Arial" w:hAnsi="Arial" w:cs="Arial"/>
          <w:shd w:val="clear" w:color="auto" w:fill="FFFFFF"/>
        </w:rPr>
        <w:t xml:space="preserve"> protocolo para la ejecución del operativo “Mochila Segura”</w:t>
      </w:r>
      <w:r w:rsidR="002038A0">
        <w:rPr>
          <w:rFonts w:ascii="Arial" w:hAnsi="Arial" w:cs="Arial"/>
          <w:shd w:val="clear" w:color="auto" w:fill="FFFFFF"/>
        </w:rPr>
        <w:t>,</w:t>
      </w:r>
      <w:r w:rsidR="009B5BCC">
        <w:rPr>
          <w:rFonts w:ascii="Arial" w:hAnsi="Arial" w:cs="Arial"/>
          <w:shd w:val="clear" w:color="auto" w:fill="FFFFFF"/>
        </w:rPr>
        <w:t xml:space="preserve"> que se llevará a cabo el jueves 13 de febrero a las 10</w:t>
      </w:r>
      <w:r w:rsidR="009B5BCC" w:rsidRPr="009B5BCC">
        <w:rPr>
          <w:rFonts w:ascii="Arial" w:hAnsi="Arial" w:cs="Arial"/>
          <w:shd w:val="clear" w:color="auto" w:fill="FFFFFF"/>
        </w:rPr>
        <w:t>:</w:t>
      </w:r>
      <w:r w:rsidR="009B5BCC">
        <w:rPr>
          <w:rFonts w:ascii="Arial" w:hAnsi="Arial" w:cs="Arial"/>
          <w:shd w:val="clear" w:color="auto" w:fill="FFFFFF"/>
        </w:rPr>
        <w:t>30 horas</w:t>
      </w:r>
      <w:r w:rsidR="003402B4">
        <w:rPr>
          <w:rFonts w:ascii="Arial" w:hAnsi="Arial" w:cs="Arial"/>
          <w:shd w:val="clear" w:color="auto" w:fill="FFFFFF"/>
        </w:rPr>
        <w:t xml:space="preserve"> en el Salón Presidentes del Palacio Municipal</w:t>
      </w:r>
      <w:r w:rsidR="009B5BCC">
        <w:rPr>
          <w:rFonts w:ascii="Arial" w:hAnsi="Arial" w:cs="Arial"/>
          <w:shd w:val="clear" w:color="auto" w:fill="FFFFFF"/>
        </w:rPr>
        <w:t>. La fecha de regis</w:t>
      </w:r>
      <w:r w:rsidR="002038A0">
        <w:rPr>
          <w:rFonts w:ascii="Arial" w:hAnsi="Arial" w:cs="Arial"/>
          <w:shd w:val="clear" w:color="auto" w:fill="FFFFFF"/>
        </w:rPr>
        <w:t>tro será del 3 al 10 de febrero y el c</w:t>
      </w:r>
      <w:r w:rsidR="009B5BCC">
        <w:rPr>
          <w:rFonts w:ascii="Arial" w:hAnsi="Arial" w:cs="Arial"/>
          <w:shd w:val="clear" w:color="auto" w:fill="FFFFFF"/>
        </w:rPr>
        <w:t xml:space="preserve">upo </w:t>
      </w:r>
      <w:r w:rsidR="002038A0">
        <w:rPr>
          <w:rFonts w:ascii="Arial" w:hAnsi="Arial" w:cs="Arial"/>
          <w:shd w:val="clear" w:color="auto" w:fill="FFFFFF"/>
        </w:rPr>
        <w:t xml:space="preserve">es </w:t>
      </w:r>
      <w:r w:rsidR="009B5BCC">
        <w:rPr>
          <w:rFonts w:ascii="Arial" w:hAnsi="Arial" w:cs="Arial"/>
          <w:shd w:val="clear" w:color="auto" w:fill="FFFFFF"/>
        </w:rPr>
        <w:t>limitado</w:t>
      </w:r>
    </w:p>
    <w:p w:rsidR="009B5BCC" w:rsidRDefault="00D354C9" w:rsidP="009B5B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Con el propósito</w:t>
      </w:r>
      <w:r w:rsidR="009B5BCC">
        <w:rPr>
          <w:rFonts w:ascii="Arial" w:hAnsi="Arial" w:cs="Arial"/>
          <w:shd w:val="clear" w:color="auto" w:fill="FFFFFF"/>
        </w:rPr>
        <w:t xml:space="preserve"> de garantizar que la comunidad estudiantil se desarrolle en un espacio seguro y libre de violencia</w:t>
      </w:r>
      <w:r w:rsidR="002038A0">
        <w:rPr>
          <w:rFonts w:ascii="Arial" w:hAnsi="Arial" w:cs="Arial"/>
          <w:shd w:val="clear" w:color="auto" w:fill="FFFFFF"/>
        </w:rPr>
        <w:t>,</w:t>
      </w:r>
      <w:r w:rsidR="009B5BCC">
        <w:rPr>
          <w:rFonts w:ascii="Arial" w:hAnsi="Arial" w:cs="Arial"/>
          <w:shd w:val="clear" w:color="auto" w:fill="FFFFFF"/>
        </w:rPr>
        <w:t xml:space="preserve"> se impartirá esta capacitación que además</w:t>
      </w:r>
      <w:r>
        <w:rPr>
          <w:rFonts w:ascii="Arial" w:hAnsi="Arial" w:cs="Arial"/>
          <w:shd w:val="clear" w:color="auto" w:fill="FFFFFF"/>
        </w:rPr>
        <w:t xml:space="preserve"> posibilitará fortalecer</w:t>
      </w:r>
      <w:r w:rsidR="009B5BCC">
        <w:rPr>
          <w:rFonts w:ascii="Arial" w:hAnsi="Arial" w:cs="Arial"/>
          <w:shd w:val="clear" w:color="auto" w:fill="FFFFFF"/>
        </w:rPr>
        <w:t xml:space="preserve"> el manejo de situaciones de riesgo o violencia </w:t>
      </w:r>
      <w:r w:rsidR="002038A0">
        <w:rPr>
          <w:rFonts w:ascii="Arial" w:hAnsi="Arial" w:cs="Arial"/>
          <w:shd w:val="clear" w:color="auto" w:fill="FFFFFF"/>
        </w:rPr>
        <w:t>dentro</w:t>
      </w:r>
      <w:r>
        <w:rPr>
          <w:rFonts w:ascii="Arial" w:hAnsi="Arial" w:cs="Arial"/>
          <w:shd w:val="clear" w:color="auto" w:fill="FFFFFF"/>
        </w:rPr>
        <w:t xml:space="preserve"> de las instituciones educativas</w:t>
      </w:r>
      <w:r w:rsidR="009B5BCC">
        <w:rPr>
          <w:rFonts w:ascii="Arial" w:hAnsi="Arial" w:cs="Arial"/>
          <w:shd w:val="clear" w:color="auto" w:fill="FFFFFF"/>
        </w:rPr>
        <w:t>.</w:t>
      </w:r>
    </w:p>
    <w:p w:rsidR="009B5BCC" w:rsidRDefault="009B5BCC" w:rsidP="009B5B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La defensora municipal</w:t>
      </w:r>
      <w:r w:rsidR="0007661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María José Bernal Ballesteros</w:t>
      </w:r>
      <w:r w:rsidR="00076616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explicó que este curso gratuito va dirigido a padres de familia, directivos y docentes de escuelas de </w:t>
      </w:r>
      <w:r w:rsidR="00076616">
        <w:rPr>
          <w:rFonts w:ascii="Arial" w:hAnsi="Arial" w:cs="Arial"/>
          <w:shd w:val="clear" w:color="auto" w:fill="FFFFFF"/>
        </w:rPr>
        <w:t>educación básica de la capital, quienes</w:t>
      </w:r>
      <w:r>
        <w:rPr>
          <w:rFonts w:ascii="Arial" w:hAnsi="Arial" w:cs="Arial"/>
          <w:shd w:val="clear" w:color="auto" w:fill="FFFFFF"/>
        </w:rPr>
        <w:t xml:space="preserve"> podrán aprender los lineamientos del protocolo para que se realice en el marco del respeto de los Derechos Humanos de la niñez.</w:t>
      </w:r>
    </w:p>
    <w:p w:rsidR="009B5BCC" w:rsidRDefault="009B5BCC" w:rsidP="009B5B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Quienes deseen inscribirse </w:t>
      </w:r>
      <w:r w:rsidR="00076616">
        <w:rPr>
          <w:rFonts w:ascii="Arial" w:hAnsi="Arial" w:cs="Arial"/>
          <w:shd w:val="clear" w:color="auto" w:fill="FFFFFF"/>
        </w:rPr>
        <w:t>deberán enviar</w:t>
      </w:r>
      <w:r w:rsidR="003402B4">
        <w:rPr>
          <w:rFonts w:ascii="Arial" w:hAnsi="Arial" w:cs="Arial"/>
          <w:shd w:val="clear" w:color="auto" w:fill="FFFFFF"/>
        </w:rPr>
        <w:t xml:space="preserve"> un correo electrónico a </w:t>
      </w:r>
      <w:hyperlink r:id="rId9" w:history="1">
        <w:r w:rsidR="003402B4" w:rsidRPr="005F1EC8">
          <w:rPr>
            <w:rStyle w:val="Hipervnculo"/>
            <w:rFonts w:ascii="Arial" w:hAnsi="Arial" w:cs="Arial"/>
            <w:shd w:val="clear" w:color="auto" w:fill="FFFFFF"/>
          </w:rPr>
          <w:t>defensoriatoluca.cs@gmail.com</w:t>
        </w:r>
      </w:hyperlink>
      <w:r w:rsidR="00B414F3">
        <w:rPr>
          <w:rFonts w:ascii="Arial" w:hAnsi="Arial" w:cs="Arial"/>
          <w:shd w:val="clear" w:color="auto" w:fill="FFFFFF"/>
        </w:rPr>
        <w:t>.</w:t>
      </w:r>
      <w:r w:rsidR="003402B4">
        <w:rPr>
          <w:rFonts w:ascii="Arial" w:hAnsi="Arial" w:cs="Arial"/>
          <w:shd w:val="clear" w:color="auto" w:fill="FFFFFF"/>
        </w:rPr>
        <w:t xml:space="preserve"> </w:t>
      </w:r>
    </w:p>
    <w:p w:rsidR="009B5BCC" w:rsidRDefault="009B5BCC" w:rsidP="009B5B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076616" w:rsidRPr="00F250D1" w:rsidRDefault="00076616" w:rsidP="009B5BCC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32309F" w:rsidRDefault="0032309F" w:rsidP="00076616">
      <w:pPr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:rsidR="008B1328" w:rsidRPr="008B1328" w:rsidRDefault="0032309F" w:rsidP="00076616">
      <w:pPr>
        <w:shd w:val="clear" w:color="auto" w:fill="FFFFFF"/>
        <w:jc w:val="both"/>
        <w:rPr>
          <w:rFonts w:ascii="Arial" w:hAnsi="Arial" w:cs="Arial"/>
          <w:szCs w:val="28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CB18CF">
        <w:rPr>
          <w:rFonts w:ascii="Arial" w:hAnsi="Arial" w:cs="Arial"/>
          <w:shd w:val="clear" w:color="auto" w:fill="FFFFFF"/>
        </w:rPr>
        <w:t xml:space="preserve">La Defensoría Municipal de Derechos Humanos de </w:t>
      </w:r>
      <w:r w:rsidR="00CB18CF" w:rsidRPr="009B5BCC">
        <w:rPr>
          <w:rFonts w:ascii="Arial" w:hAnsi="Arial" w:cs="Arial"/>
          <w:shd w:val="clear" w:color="auto" w:fill="FFFFFF"/>
        </w:rPr>
        <w:t>Toluca</w:t>
      </w:r>
      <w:r w:rsidR="00CB18CF">
        <w:rPr>
          <w:rFonts w:ascii="Arial" w:hAnsi="Arial" w:cs="Arial"/>
          <w:shd w:val="clear" w:color="auto" w:fill="FFFFFF"/>
        </w:rPr>
        <w:t xml:space="preserve"> invita al</w:t>
      </w:r>
      <w:r w:rsidR="00CB18CF" w:rsidRPr="009B5BCC">
        <w:rPr>
          <w:rFonts w:ascii="Arial" w:hAnsi="Arial" w:cs="Arial"/>
          <w:shd w:val="clear" w:color="auto" w:fill="FFFFFF"/>
        </w:rPr>
        <w:t xml:space="preserve"> curso</w:t>
      </w:r>
      <w:r w:rsidR="00CB18CF">
        <w:rPr>
          <w:rFonts w:ascii="Arial" w:hAnsi="Arial" w:cs="Arial"/>
          <w:shd w:val="clear" w:color="auto" w:fill="FFFFFF"/>
        </w:rPr>
        <w:t xml:space="preserve"> de capacitación </w:t>
      </w:r>
      <w:r w:rsidR="00CB18CF" w:rsidRPr="009B5BCC">
        <w:rPr>
          <w:rFonts w:ascii="Arial" w:hAnsi="Arial" w:cs="Arial"/>
          <w:shd w:val="clear" w:color="auto" w:fill="FFFFFF"/>
        </w:rPr>
        <w:t>de</w:t>
      </w:r>
      <w:r w:rsidR="00CB18CF">
        <w:rPr>
          <w:rFonts w:ascii="Arial" w:hAnsi="Arial" w:cs="Arial"/>
          <w:shd w:val="clear" w:color="auto" w:fill="FFFFFF"/>
        </w:rPr>
        <w:t>l</w:t>
      </w:r>
      <w:r w:rsidR="00CB18CF" w:rsidRPr="009B5BCC">
        <w:rPr>
          <w:rFonts w:ascii="Arial" w:hAnsi="Arial" w:cs="Arial"/>
          <w:shd w:val="clear" w:color="auto" w:fill="FFFFFF"/>
        </w:rPr>
        <w:t xml:space="preserve"> protocolo para la ejecución del operativo “Mochila Segura”</w:t>
      </w:r>
      <w:r w:rsidR="00CB18CF">
        <w:rPr>
          <w:rFonts w:ascii="Arial" w:hAnsi="Arial" w:cs="Arial"/>
          <w:shd w:val="clear" w:color="auto" w:fill="FFFFFF"/>
        </w:rPr>
        <w:t xml:space="preserve"> que se llevará a cabo el jueves 13 de febrero a las 10</w:t>
      </w:r>
      <w:r w:rsidR="00CB18CF" w:rsidRPr="009B5BCC">
        <w:rPr>
          <w:rFonts w:ascii="Arial" w:hAnsi="Arial" w:cs="Arial"/>
          <w:shd w:val="clear" w:color="auto" w:fill="FFFFFF"/>
        </w:rPr>
        <w:t>:</w:t>
      </w:r>
      <w:r w:rsidR="00CB18CF">
        <w:rPr>
          <w:rFonts w:ascii="Arial" w:hAnsi="Arial" w:cs="Arial"/>
          <w:shd w:val="clear" w:color="auto" w:fill="FFFFFF"/>
        </w:rPr>
        <w:t>30 horas en el Salón Presidentes del Palacio Municipal. La fecha de regis</w:t>
      </w:r>
      <w:r w:rsidR="00076616">
        <w:rPr>
          <w:rFonts w:ascii="Arial" w:hAnsi="Arial" w:cs="Arial"/>
          <w:shd w:val="clear" w:color="auto" w:fill="FFFFFF"/>
        </w:rPr>
        <w:t>tro será del 3 al 10 de febrero y el c</w:t>
      </w:r>
      <w:r w:rsidR="00CB18CF">
        <w:rPr>
          <w:rFonts w:ascii="Arial" w:hAnsi="Arial" w:cs="Arial"/>
          <w:shd w:val="clear" w:color="auto" w:fill="FFFFFF"/>
        </w:rPr>
        <w:t>upo</w:t>
      </w:r>
      <w:r w:rsidR="00076616">
        <w:rPr>
          <w:rFonts w:ascii="Arial" w:hAnsi="Arial" w:cs="Arial"/>
          <w:shd w:val="clear" w:color="auto" w:fill="FFFFFF"/>
        </w:rPr>
        <w:t xml:space="preserve"> es</w:t>
      </w:r>
      <w:r w:rsidR="00CB18CF">
        <w:rPr>
          <w:rFonts w:ascii="Arial" w:hAnsi="Arial" w:cs="Arial"/>
          <w:shd w:val="clear" w:color="auto" w:fill="FFFFFF"/>
        </w:rPr>
        <w:t xml:space="preserve"> limitado</w:t>
      </w:r>
      <w:r w:rsidR="00076616">
        <w:rPr>
          <w:rFonts w:ascii="Arial" w:hAnsi="Arial" w:cs="Arial"/>
          <w:shd w:val="clear" w:color="auto" w:fill="FFFFFF"/>
        </w:rPr>
        <w:t>.</w:t>
      </w:r>
    </w:p>
    <w:sectPr w:rsidR="008B1328" w:rsidRPr="008B1328" w:rsidSect="006039E3">
      <w:headerReference w:type="default" r:id="rId10"/>
      <w:footerReference w:type="default" r:id="rId11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94" w:rsidRDefault="00D21A94" w:rsidP="008821FA">
      <w:r>
        <w:separator/>
      </w:r>
    </w:p>
  </w:endnote>
  <w:endnote w:type="continuationSeparator" w:id="0">
    <w:p w:rsidR="00D21A94" w:rsidRDefault="00D21A94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94" w:rsidRDefault="00D21A94" w:rsidP="008821FA">
      <w:r>
        <w:separator/>
      </w:r>
    </w:p>
  </w:footnote>
  <w:footnote w:type="continuationSeparator" w:id="0">
    <w:p w:rsidR="00D21A94" w:rsidRDefault="00D21A94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" filled="f" stroked="f">
              <v:path arrowok="t"/>
              <v:textbox>
                <w:txbxContent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:rsidR="00910AA1" w:rsidRDefault="00D354C9" w:rsidP="008F3228">
    <w:pPr>
      <w:pStyle w:val="Encabezado"/>
      <w:jc w:val="center"/>
      <w:rPr>
        <w:rFonts w:ascii="Arial" w:hAnsi="Arial"/>
        <w:color w:val="595959"/>
        <w:sz w:val="18"/>
      </w:rPr>
    </w:pPr>
    <w:r>
      <w:rPr>
        <w:rFonts w:ascii="Arial" w:hAnsi="Arial"/>
        <w:color w:val="595959"/>
        <w:sz w:val="18"/>
      </w:rPr>
      <w:t xml:space="preserve">                                  </w:t>
    </w:r>
    <w:r w:rsidR="008F3228"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3FB7"/>
    <w:rsid w:val="00014F53"/>
    <w:rsid w:val="00015478"/>
    <w:rsid w:val="00017C73"/>
    <w:rsid w:val="00021B9D"/>
    <w:rsid w:val="00021F21"/>
    <w:rsid w:val="000223D1"/>
    <w:rsid w:val="000229CF"/>
    <w:rsid w:val="00022DBD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092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616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B8E"/>
    <w:rsid w:val="000E2C7A"/>
    <w:rsid w:val="000E658B"/>
    <w:rsid w:val="000F02AD"/>
    <w:rsid w:val="000F0DD2"/>
    <w:rsid w:val="000F2EE6"/>
    <w:rsid w:val="00102023"/>
    <w:rsid w:val="00104FD3"/>
    <w:rsid w:val="00106837"/>
    <w:rsid w:val="00110B27"/>
    <w:rsid w:val="00111EB4"/>
    <w:rsid w:val="00112C0A"/>
    <w:rsid w:val="00113314"/>
    <w:rsid w:val="00115E75"/>
    <w:rsid w:val="00116BD3"/>
    <w:rsid w:val="0012007C"/>
    <w:rsid w:val="00123053"/>
    <w:rsid w:val="00124873"/>
    <w:rsid w:val="00125355"/>
    <w:rsid w:val="00131CAC"/>
    <w:rsid w:val="00132D27"/>
    <w:rsid w:val="00134877"/>
    <w:rsid w:val="00134D8C"/>
    <w:rsid w:val="00134E1E"/>
    <w:rsid w:val="001366EF"/>
    <w:rsid w:val="00142177"/>
    <w:rsid w:val="00147BB8"/>
    <w:rsid w:val="00150A2E"/>
    <w:rsid w:val="00151CFC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1064"/>
    <w:rsid w:val="001C3CE1"/>
    <w:rsid w:val="001C4A0A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0FE7"/>
    <w:rsid w:val="002029A5"/>
    <w:rsid w:val="002038A0"/>
    <w:rsid w:val="002101C7"/>
    <w:rsid w:val="002134BB"/>
    <w:rsid w:val="00213686"/>
    <w:rsid w:val="00213FB5"/>
    <w:rsid w:val="00216497"/>
    <w:rsid w:val="00217E80"/>
    <w:rsid w:val="00217EF2"/>
    <w:rsid w:val="00220BCC"/>
    <w:rsid w:val="00221D05"/>
    <w:rsid w:val="00224CC0"/>
    <w:rsid w:val="00224D91"/>
    <w:rsid w:val="002258F7"/>
    <w:rsid w:val="00225AC3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69B8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C9"/>
    <w:rsid w:val="002758F2"/>
    <w:rsid w:val="0027595E"/>
    <w:rsid w:val="00276ABC"/>
    <w:rsid w:val="00280231"/>
    <w:rsid w:val="00280535"/>
    <w:rsid w:val="0028084A"/>
    <w:rsid w:val="00281944"/>
    <w:rsid w:val="00281F99"/>
    <w:rsid w:val="002837B0"/>
    <w:rsid w:val="002848D3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86D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1213"/>
    <w:rsid w:val="002D211E"/>
    <w:rsid w:val="002E07F6"/>
    <w:rsid w:val="002E15FF"/>
    <w:rsid w:val="002E1CC6"/>
    <w:rsid w:val="002E3277"/>
    <w:rsid w:val="002F49C5"/>
    <w:rsid w:val="002F5F1C"/>
    <w:rsid w:val="002F7C09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26CD"/>
    <w:rsid w:val="003135D1"/>
    <w:rsid w:val="00314CE6"/>
    <w:rsid w:val="00315259"/>
    <w:rsid w:val="003164A8"/>
    <w:rsid w:val="003201F1"/>
    <w:rsid w:val="00322D9D"/>
    <w:rsid w:val="00322E4E"/>
    <w:rsid w:val="0032309F"/>
    <w:rsid w:val="003232B1"/>
    <w:rsid w:val="0032387C"/>
    <w:rsid w:val="00325E93"/>
    <w:rsid w:val="00326299"/>
    <w:rsid w:val="00326967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02B4"/>
    <w:rsid w:val="0034104B"/>
    <w:rsid w:val="0034305C"/>
    <w:rsid w:val="003477AC"/>
    <w:rsid w:val="00347948"/>
    <w:rsid w:val="00347A94"/>
    <w:rsid w:val="00361AD3"/>
    <w:rsid w:val="00362450"/>
    <w:rsid w:val="0036414C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700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0AD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83F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E5E73"/>
    <w:rsid w:val="003F0DAA"/>
    <w:rsid w:val="003F0FDF"/>
    <w:rsid w:val="003F20CC"/>
    <w:rsid w:val="003F41C7"/>
    <w:rsid w:val="003F5E11"/>
    <w:rsid w:val="003F7267"/>
    <w:rsid w:val="003F774C"/>
    <w:rsid w:val="00403CB4"/>
    <w:rsid w:val="004042AB"/>
    <w:rsid w:val="004072AE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478D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21AD"/>
    <w:rsid w:val="00483082"/>
    <w:rsid w:val="00483AF3"/>
    <w:rsid w:val="0048418E"/>
    <w:rsid w:val="00484442"/>
    <w:rsid w:val="00486E8F"/>
    <w:rsid w:val="004871BC"/>
    <w:rsid w:val="00487ADD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C2F"/>
    <w:rsid w:val="004A5700"/>
    <w:rsid w:val="004A5C9D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322"/>
    <w:rsid w:val="005529EE"/>
    <w:rsid w:val="00554C47"/>
    <w:rsid w:val="0055500D"/>
    <w:rsid w:val="00556126"/>
    <w:rsid w:val="00556DEE"/>
    <w:rsid w:val="00557A7A"/>
    <w:rsid w:val="00560223"/>
    <w:rsid w:val="00560924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465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E50BF"/>
    <w:rsid w:val="005E7F20"/>
    <w:rsid w:val="005F05E4"/>
    <w:rsid w:val="005F2FA3"/>
    <w:rsid w:val="005F33FE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B26"/>
    <w:rsid w:val="00610E0F"/>
    <w:rsid w:val="00611EB4"/>
    <w:rsid w:val="00614142"/>
    <w:rsid w:val="00615EF8"/>
    <w:rsid w:val="00617977"/>
    <w:rsid w:val="006207BB"/>
    <w:rsid w:val="00622499"/>
    <w:rsid w:val="00624E59"/>
    <w:rsid w:val="00625410"/>
    <w:rsid w:val="006270B3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6AC7"/>
    <w:rsid w:val="006B79C1"/>
    <w:rsid w:val="006C0911"/>
    <w:rsid w:val="006C1E3C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333E"/>
    <w:rsid w:val="006E558A"/>
    <w:rsid w:val="006E65F7"/>
    <w:rsid w:val="006E666F"/>
    <w:rsid w:val="006F1186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1A7A"/>
    <w:rsid w:val="007531C5"/>
    <w:rsid w:val="007538ED"/>
    <w:rsid w:val="0075567B"/>
    <w:rsid w:val="00756BC6"/>
    <w:rsid w:val="00760522"/>
    <w:rsid w:val="00761786"/>
    <w:rsid w:val="00761E64"/>
    <w:rsid w:val="00763B89"/>
    <w:rsid w:val="00772807"/>
    <w:rsid w:val="007741E1"/>
    <w:rsid w:val="00781B2D"/>
    <w:rsid w:val="00785923"/>
    <w:rsid w:val="00785953"/>
    <w:rsid w:val="00790609"/>
    <w:rsid w:val="007959C4"/>
    <w:rsid w:val="00797738"/>
    <w:rsid w:val="007A393E"/>
    <w:rsid w:val="007A4867"/>
    <w:rsid w:val="007A65F0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E6F8C"/>
    <w:rsid w:val="007F31FD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322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0D10"/>
    <w:rsid w:val="008B1328"/>
    <w:rsid w:val="008B6C04"/>
    <w:rsid w:val="008B7007"/>
    <w:rsid w:val="008C4461"/>
    <w:rsid w:val="008C6E75"/>
    <w:rsid w:val="008C77D4"/>
    <w:rsid w:val="008D303D"/>
    <w:rsid w:val="008D404D"/>
    <w:rsid w:val="008D46C5"/>
    <w:rsid w:val="008E2D80"/>
    <w:rsid w:val="008E506B"/>
    <w:rsid w:val="008E69B3"/>
    <w:rsid w:val="008E6EDF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5887"/>
    <w:rsid w:val="00915B3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2BFF"/>
    <w:rsid w:val="009344A8"/>
    <w:rsid w:val="00936042"/>
    <w:rsid w:val="009367E3"/>
    <w:rsid w:val="009403D5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4965"/>
    <w:rsid w:val="00955D9B"/>
    <w:rsid w:val="00956537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0B9D"/>
    <w:rsid w:val="00981E17"/>
    <w:rsid w:val="00982A7D"/>
    <w:rsid w:val="0098743E"/>
    <w:rsid w:val="00987E78"/>
    <w:rsid w:val="009924BC"/>
    <w:rsid w:val="00992F08"/>
    <w:rsid w:val="0099325F"/>
    <w:rsid w:val="00997567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5BCC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95C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B635D"/>
    <w:rsid w:val="00AC08BB"/>
    <w:rsid w:val="00AC1DDC"/>
    <w:rsid w:val="00AC541F"/>
    <w:rsid w:val="00AD04AE"/>
    <w:rsid w:val="00AD154E"/>
    <w:rsid w:val="00AD2940"/>
    <w:rsid w:val="00AD37CF"/>
    <w:rsid w:val="00AD42A1"/>
    <w:rsid w:val="00AD569D"/>
    <w:rsid w:val="00AD6280"/>
    <w:rsid w:val="00AE0271"/>
    <w:rsid w:val="00AE0AB6"/>
    <w:rsid w:val="00AE1E8C"/>
    <w:rsid w:val="00AE203D"/>
    <w:rsid w:val="00AE2648"/>
    <w:rsid w:val="00AE4328"/>
    <w:rsid w:val="00AE6AC5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26228"/>
    <w:rsid w:val="00B31840"/>
    <w:rsid w:val="00B333E3"/>
    <w:rsid w:val="00B33545"/>
    <w:rsid w:val="00B37377"/>
    <w:rsid w:val="00B37FD0"/>
    <w:rsid w:val="00B414F3"/>
    <w:rsid w:val="00B420E8"/>
    <w:rsid w:val="00B42630"/>
    <w:rsid w:val="00B433F1"/>
    <w:rsid w:val="00B4598C"/>
    <w:rsid w:val="00B46219"/>
    <w:rsid w:val="00B5216C"/>
    <w:rsid w:val="00B5469B"/>
    <w:rsid w:val="00B55504"/>
    <w:rsid w:val="00B62140"/>
    <w:rsid w:val="00B62BC3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777CB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6BCE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E5"/>
    <w:rsid w:val="00C826F3"/>
    <w:rsid w:val="00C83441"/>
    <w:rsid w:val="00C83C51"/>
    <w:rsid w:val="00C9245B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18CF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401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80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1A94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54C9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0532"/>
    <w:rsid w:val="00D51429"/>
    <w:rsid w:val="00D51479"/>
    <w:rsid w:val="00D517BE"/>
    <w:rsid w:val="00D532C1"/>
    <w:rsid w:val="00D53627"/>
    <w:rsid w:val="00D54D75"/>
    <w:rsid w:val="00D5540B"/>
    <w:rsid w:val="00D55C30"/>
    <w:rsid w:val="00D57D73"/>
    <w:rsid w:val="00D6037A"/>
    <w:rsid w:val="00D61BFB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D71"/>
    <w:rsid w:val="00DB092C"/>
    <w:rsid w:val="00DB1E38"/>
    <w:rsid w:val="00DB4C7C"/>
    <w:rsid w:val="00DB57B0"/>
    <w:rsid w:val="00DB5DC0"/>
    <w:rsid w:val="00DC1546"/>
    <w:rsid w:val="00DC1CA7"/>
    <w:rsid w:val="00DC4230"/>
    <w:rsid w:val="00DC4366"/>
    <w:rsid w:val="00DD03BE"/>
    <w:rsid w:val="00DD3090"/>
    <w:rsid w:val="00DD4B66"/>
    <w:rsid w:val="00DD50D4"/>
    <w:rsid w:val="00DD6291"/>
    <w:rsid w:val="00DE13EC"/>
    <w:rsid w:val="00DE14BB"/>
    <w:rsid w:val="00DE1D9C"/>
    <w:rsid w:val="00DE2CD1"/>
    <w:rsid w:val="00DE40B8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17C66"/>
    <w:rsid w:val="00E210C7"/>
    <w:rsid w:val="00E21498"/>
    <w:rsid w:val="00E22AF5"/>
    <w:rsid w:val="00E24DB9"/>
    <w:rsid w:val="00E26AD6"/>
    <w:rsid w:val="00E276A7"/>
    <w:rsid w:val="00E307AB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3FD"/>
    <w:rsid w:val="00E62CA0"/>
    <w:rsid w:val="00E62F0D"/>
    <w:rsid w:val="00E639BD"/>
    <w:rsid w:val="00E66D40"/>
    <w:rsid w:val="00E70798"/>
    <w:rsid w:val="00E718E1"/>
    <w:rsid w:val="00E724EE"/>
    <w:rsid w:val="00E72E7F"/>
    <w:rsid w:val="00E73067"/>
    <w:rsid w:val="00E7392E"/>
    <w:rsid w:val="00E761D1"/>
    <w:rsid w:val="00E76738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40B"/>
    <w:rsid w:val="00EA34CE"/>
    <w:rsid w:val="00EA383E"/>
    <w:rsid w:val="00EA3B2C"/>
    <w:rsid w:val="00EA6669"/>
    <w:rsid w:val="00EB06EB"/>
    <w:rsid w:val="00EB2777"/>
    <w:rsid w:val="00EB2B74"/>
    <w:rsid w:val="00EB45E2"/>
    <w:rsid w:val="00EB4E26"/>
    <w:rsid w:val="00EB4E7D"/>
    <w:rsid w:val="00EB6F25"/>
    <w:rsid w:val="00EC0C95"/>
    <w:rsid w:val="00EC0DC0"/>
    <w:rsid w:val="00EC1DC2"/>
    <w:rsid w:val="00EC29EC"/>
    <w:rsid w:val="00EC315E"/>
    <w:rsid w:val="00EC43AB"/>
    <w:rsid w:val="00EC4691"/>
    <w:rsid w:val="00ED0312"/>
    <w:rsid w:val="00ED4464"/>
    <w:rsid w:val="00ED4916"/>
    <w:rsid w:val="00ED4EDE"/>
    <w:rsid w:val="00ED7962"/>
    <w:rsid w:val="00EE2F26"/>
    <w:rsid w:val="00EE30F5"/>
    <w:rsid w:val="00EE37DD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56F2"/>
    <w:rsid w:val="00F16A8E"/>
    <w:rsid w:val="00F172A9"/>
    <w:rsid w:val="00F207DE"/>
    <w:rsid w:val="00F21994"/>
    <w:rsid w:val="00F24CD9"/>
    <w:rsid w:val="00F250D1"/>
    <w:rsid w:val="00F26867"/>
    <w:rsid w:val="00F26B5B"/>
    <w:rsid w:val="00F270AF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879C8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A5F73"/>
    <w:rsid w:val="00FB0D60"/>
    <w:rsid w:val="00FB21BD"/>
    <w:rsid w:val="00FB2829"/>
    <w:rsid w:val="00FB5718"/>
    <w:rsid w:val="00FB781A"/>
    <w:rsid w:val="00FB79CE"/>
    <w:rsid w:val="00FC0C55"/>
    <w:rsid w:val="00FC0E6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696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efensoriatoluca.c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ED66-29DD-4766-A1A3-ADFF23BE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HP</cp:lastModifiedBy>
  <cp:revision>13</cp:revision>
  <dcterms:created xsi:type="dcterms:W3CDTF">2020-01-29T19:42:00Z</dcterms:created>
  <dcterms:modified xsi:type="dcterms:W3CDTF">2020-01-30T17:51:00Z</dcterms:modified>
</cp:coreProperties>
</file>