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75AB" w14:textId="77777777" w:rsidR="00846A7C" w:rsidRPr="00846A7C" w:rsidRDefault="00846A7C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2B587952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6E6381">
        <w:rPr>
          <w:rFonts w:ascii="Arial" w:hAnsi="Arial"/>
          <w:b/>
          <w:color w:val="808080"/>
          <w:szCs w:val="40"/>
        </w:rPr>
        <w:t>0321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846A7C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98024D8" w:rsidR="00992F08" w:rsidRPr="009D148C" w:rsidRDefault="00A43DC9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MX"/>
        </w:rPr>
        <w:t xml:space="preserve">Invita </w:t>
      </w:r>
      <w:r w:rsidR="00956EB2">
        <w:rPr>
          <w:rFonts w:ascii="Arial" w:hAnsi="Arial" w:cs="Arial"/>
          <w:b/>
          <w:lang w:val="es-MX"/>
        </w:rPr>
        <w:t xml:space="preserve">Toluca </w:t>
      </w:r>
      <w:r w:rsidR="00633A9A">
        <w:rPr>
          <w:rFonts w:ascii="Arial" w:hAnsi="Arial" w:cs="Arial"/>
          <w:b/>
          <w:lang w:val="es-MX"/>
        </w:rPr>
        <w:t xml:space="preserve">al concurso de canto virtual </w:t>
      </w:r>
      <w:proofErr w:type="spellStart"/>
      <w:r w:rsidR="00633A9A">
        <w:rPr>
          <w:rFonts w:ascii="Arial" w:hAnsi="Arial" w:cs="Arial"/>
          <w:b/>
          <w:lang w:val="es-MX"/>
        </w:rPr>
        <w:t>Tolsing</w:t>
      </w:r>
      <w:proofErr w:type="spellEnd"/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F5E965C" w14:textId="653C8E8E" w:rsidR="003515EA" w:rsidRDefault="00633A9A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Podrán participar jóvenes de 12 a 2</w:t>
      </w:r>
      <w:r w:rsidR="00846A7C">
        <w:rPr>
          <w:rFonts w:ascii="Arial" w:eastAsia="Arial" w:hAnsi="Arial" w:cs="Arial"/>
          <w:i/>
          <w:color w:val="000000"/>
          <w:sz w:val="22"/>
          <w:szCs w:val="22"/>
        </w:rPr>
        <w:t xml:space="preserve">9 años. La inscripción cierra 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31 de mayo</w:t>
      </w:r>
    </w:p>
    <w:p w14:paraId="253C8CB1" w14:textId="77777777" w:rsidR="00846A7C" w:rsidRPr="00846A7C" w:rsidRDefault="00846A7C" w:rsidP="00846A7C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721B06AB" w14:textId="71D2AB38" w:rsidR="00CD66F5" w:rsidRDefault="00633A9A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El premios para los tres primeros lugares será dinero electrónico </w:t>
      </w:r>
    </w:p>
    <w:p w14:paraId="75FFD615" w14:textId="77777777" w:rsidR="006820F2" w:rsidRPr="00846A7C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</w:rPr>
      </w:pPr>
    </w:p>
    <w:p w14:paraId="24EC3BFC" w14:textId="6813B517" w:rsidR="00633A9A" w:rsidRDefault="00992F08" w:rsidP="00956EB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A43DC9">
        <w:rPr>
          <w:rFonts w:ascii="Arial" w:hAnsi="Arial" w:cs="Arial"/>
          <w:b/>
        </w:rPr>
        <w:t>miércoles 27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bookmarkStart w:id="0" w:name="_GoBack"/>
      <w:bookmarkEnd w:id="0"/>
      <w:r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633A9A">
        <w:rPr>
          <w:rFonts w:ascii="Arial" w:hAnsi="Arial" w:cs="Arial"/>
          <w:shd w:val="clear" w:color="auto" w:fill="FFFFFF"/>
        </w:rPr>
        <w:t xml:space="preserve">La Dirección </w:t>
      </w:r>
      <w:r w:rsidR="00956EB2">
        <w:rPr>
          <w:rFonts w:ascii="Arial" w:hAnsi="Arial" w:cs="Arial"/>
          <w:shd w:val="clear" w:color="auto" w:fill="FFFFFF"/>
        </w:rPr>
        <w:t>de</w:t>
      </w:r>
      <w:r w:rsidR="00633A9A">
        <w:rPr>
          <w:rFonts w:ascii="Arial" w:hAnsi="Arial" w:cs="Arial"/>
          <w:shd w:val="clear" w:color="auto" w:fill="FFFFFF"/>
        </w:rPr>
        <w:t xml:space="preserve"> Apoyo a la Juventud de Toluca invita a los jóvenes de 12 a 29 años a participar en el concurso de canto virtual </w:t>
      </w:r>
      <w:proofErr w:type="spellStart"/>
      <w:r w:rsidR="00633A9A">
        <w:rPr>
          <w:rFonts w:ascii="Arial" w:hAnsi="Arial" w:cs="Arial"/>
          <w:shd w:val="clear" w:color="auto" w:fill="FFFFFF"/>
        </w:rPr>
        <w:t>Tolsing</w:t>
      </w:r>
      <w:proofErr w:type="spellEnd"/>
      <w:r w:rsidR="00633A9A">
        <w:rPr>
          <w:rFonts w:ascii="Arial" w:hAnsi="Arial" w:cs="Arial"/>
          <w:shd w:val="clear" w:color="auto" w:fill="FFFFFF"/>
        </w:rPr>
        <w:t xml:space="preserve">. </w:t>
      </w:r>
      <w:r w:rsidR="00633A9A" w:rsidRPr="00633A9A">
        <w:rPr>
          <w:rFonts w:ascii="Arial" w:hAnsi="Arial" w:cs="Arial"/>
          <w:shd w:val="clear" w:color="auto" w:fill="FFFFFF"/>
        </w:rPr>
        <w:t xml:space="preserve">La inscripción </w:t>
      </w:r>
      <w:r w:rsidR="00633A9A">
        <w:rPr>
          <w:rFonts w:ascii="Arial" w:hAnsi="Arial" w:cs="Arial"/>
          <w:shd w:val="clear" w:color="auto" w:fill="FFFFFF"/>
        </w:rPr>
        <w:t>estará abierta</w:t>
      </w:r>
      <w:r w:rsidR="00633A9A" w:rsidRPr="00633A9A">
        <w:rPr>
          <w:rFonts w:ascii="Arial" w:hAnsi="Arial" w:cs="Arial"/>
          <w:shd w:val="clear" w:color="auto" w:fill="FFFFFF"/>
        </w:rPr>
        <w:t xml:space="preserve"> hasta </w:t>
      </w:r>
      <w:r w:rsidR="000A0013">
        <w:rPr>
          <w:rFonts w:ascii="Arial" w:hAnsi="Arial" w:cs="Arial"/>
          <w:shd w:val="clear" w:color="auto" w:fill="FFFFFF"/>
        </w:rPr>
        <w:t xml:space="preserve">el </w:t>
      </w:r>
      <w:r w:rsidR="00633A9A" w:rsidRPr="00633A9A">
        <w:rPr>
          <w:rFonts w:ascii="Arial" w:hAnsi="Arial" w:cs="Arial"/>
          <w:shd w:val="clear" w:color="auto" w:fill="FFFFFF"/>
        </w:rPr>
        <w:t>31 de mayo</w:t>
      </w:r>
      <w:r w:rsidR="00633A9A">
        <w:rPr>
          <w:rFonts w:ascii="Arial" w:hAnsi="Arial" w:cs="Arial"/>
          <w:shd w:val="clear" w:color="auto" w:fill="FFFFFF"/>
        </w:rPr>
        <w:t>. El p</w:t>
      </w:r>
      <w:r w:rsidR="00633A9A" w:rsidRPr="00633A9A">
        <w:rPr>
          <w:rFonts w:ascii="Arial" w:hAnsi="Arial" w:cs="Arial"/>
          <w:shd w:val="clear" w:color="auto" w:fill="FFFFFF"/>
        </w:rPr>
        <w:t>rimer lugar</w:t>
      </w:r>
      <w:r w:rsidR="000A0013">
        <w:rPr>
          <w:rFonts w:ascii="Arial" w:hAnsi="Arial" w:cs="Arial"/>
          <w:shd w:val="clear" w:color="auto" w:fill="FFFFFF"/>
        </w:rPr>
        <w:t xml:space="preserve"> recibirá un</w:t>
      </w:r>
      <w:r w:rsidR="00633A9A">
        <w:rPr>
          <w:rFonts w:ascii="Arial" w:hAnsi="Arial" w:cs="Arial"/>
          <w:shd w:val="clear" w:color="auto" w:fill="FFFFFF"/>
        </w:rPr>
        <w:t xml:space="preserve"> premio dos </w:t>
      </w:r>
      <w:r w:rsidR="00AD2E72">
        <w:rPr>
          <w:rFonts w:ascii="Arial" w:hAnsi="Arial" w:cs="Arial"/>
          <w:shd w:val="clear" w:color="auto" w:fill="FFFFFF"/>
        </w:rPr>
        <w:t>mil pesos en dinero electrónico,</w:t>
      </w:r>
      <w:r w:rsidR="00633A9A">
        <w:rPr>
          <w:rFonts w:ascii="Arial" w:hAnsi="Arial" w:cs="Arial"/>
          <w:shd w:val="clear" w:color="auto" w:fill="FFFFFF"/>
        </w:rPr>
        <w:t xml:space="preserve"> el s</w:t>
      </w:r>
      <w:r w:rsidR="00633A9A" w:rsidRPr="00633A9A">
        <w:rPr>
          <w:rFonts w:ascii="Arial" w:hAnsi="Arial" w:cs="Arial"/>
          <w:shd w:val="clear" w:color="auto" w:fill="FFFFFF"/>
        </w:rPr>
        <w:t>egundo lugar</w:t>
      </w:r>
      <w:r w:rsidR="00633A9A">
        <w:rPr>
          <w:rFonts w:ascii="Arial" w:hAnsi="Arial" w:cs="Arial"/>
          <w:shd w:val="clear" w:color="auto" w:fill="FFFFFF"/>
        </w:rPr>
        <w:t>, mil,</w:t>
      </w:r>
      <w:r w:rsidR="00633A9A" w:rsidRPr="00633A9A">
        <w:rPr>
          <w:rFonts w:ascii="Arial" w:hAnsi="Arial" w:cs="Arial"/>
          <w:shd w:val="clear" w:color="auto" w:fill="FFFFFF"/>
        </w:rPr>
        <w:t xml:space="preserve"> </w:t>
      </w:r>
      <w:r w:rsidR="00633A9A">
        <w:rPr>
          <w:rFonts w:ascii="Arial" w:hAnsi="Arial" w:cs="Arial"/>
          <w:shd w:val="clear" w:color="auto" w:fill="FFFFFF"/>
        </w:rPr>
        <w:t>y el tercero, 500.</w:t>
      </w:r>
    </w:p>
    <w:p w14:paraId="0B59837B" w14:textId="2FC5CAC3" w:rsidR="00633A9A" w:rsidRDefault="00633A9A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Por instrucciones del</w:t>
      </w:r>
      <w:r w:rsidR="00431B72">
        <w:rPr>
          <w:rFonts w:ascii="Arial" w:hAnsi="Arial" w:cs="Arial"/>
          <w:shd w:val="clear" w:color="auto" w:fill="FFFFFF"/>
        </w:rPr>
        <w:t xml:space="preserve"> alcalde Juan Rodolfo Sánchez Gómez</w:t>
      </w:r>
      <w:r>
        <w:rPr>
          <w:rFonts w:ascii="Arial" w:hAnsi="Arial" w:cs="Arial"/>
          <w:shd w:val="clear" w:color="auto" w:fill="FFFFFF"/>
        </w:rPr>
        <w:t xml:space="preserve">, las áreas de la administración municipal han creado estrategias y actividades para que las familias disfruten de momentos de esparcimiento durante </w:t>
      </w:r>
      <w:r w:rsidR="00AD2E72">
        <w:rPr>
          <w:rFonts w:ascii="Arial" w:hAnsi="Arial" w:cs="Arial"/>
          <w:shd w:val="clear" w:color="auto" w:fill="FFFFFF"/>
        </w:rPr>
        <w:t>la contingencia por el COVID-19,</w:t>
      </w:r>
      <w:r>
        <w:rPr>
          <w:rFonts w:ascii="Arial" w:hAnsi="Arial" w:cs="Arial"/>
          <w:shd w:val="clear" w:color="auto" w:fill="FFFFFF"/>
        </w:rPr>
        <w:t xml:space="preserve"> además</w:t>
      </w:r>
      <w:r w:rsidR="000A001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 brindar espacios para que los nuevos talentos muestren sus dotes musicales. </w:t>
      </w:r>
    </w:p>
    <w:p w14:paraId="45B20AC4" w14:textId="716ACC8C" w:rsidR="00633A9A" w:rsidRPr="00633A9A" w:rsidRDefault="00633A9A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Los interesados </w:t>
      </w:r>
      <w:r w:rsidR="000A0013">
        <w:rPr>
          <w:rFonts w:ascii="Arial" w:hAnsi="Arial" w:cs="Arial"/>
          <w:shd w:val="clear" w:color="auto" w:fill="FFFFFF"/>
        </w:rPr>
        <w:t xml:space="preserve">podrán </w:t>
      </w:r>
      <w:r>
        <w:rPr>
          <w:rFonts w:ascii="Arial" w:hAnsi="Arial" w:cs="Arial"/>
          <w:shd w:val="clear" w:color="auto" w:fill="FFFFFF"/>
        </w:rPr>
        <w:t>solicitar</w:t>
      </w:r>
      <w:r w:rsidRPr="00633A9A">
        <w:rPr>
          <w:rFonts w:ascii="Arial" w:hAnsi="Arial" w:cs="Arial"/>
          <w:shd w:val="clear" w:color="auto" w:fill="FFFFFF"/>
        </w:rPr>
        <w:t xml:space="preserve"> la cédula de inscripción al correo:</w:t>
      </w:r>
      <w:r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Pr="00A07A96">
          <w:rPr>
            <w:rStyle w:val="Hipervnculo"/>
            <w:rFonts w:ascii="Arial" w:hAnsi="Arial" w:cs="Arial"/>
            <w:shd w:val="clear" w:color="auto" w:fill="FFFFFF"/>
          </w:rPr>
          <w:t>juventud.encuarentena@gmail.com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r w:rsidRPr="00633A9A">
        <w:rPr>
          <w:rFonts w:ascii="Arial" w:hAnsi="Arial" w:cs="Arial"/>
          <w:shd w:val="clear" w:color="auto" w:fill="FFFFFF"/>
        </w:rPr>
        <w:t>al cual deberán reenviar su documentación en</w:t>
      </w:r>
    </w:p>
    <w:p w14:paraId="4C0C3298" w14:textId="1DE1ABA4" w:rsidR="00633A9A" w:rsidRDefault="00633A9A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proofErr w:type="gramStart"/>
      <w:r w:rsidRPr="00633A9A">
        <w:rPr>
          <w:rFonts w:ascii="Arial" w:hAnsi="Arial" w:cs="Arial"/>
          <w:shd w:val="clear" w:color="auto" w:fill="FFFFFF"/>
        </w:rPr>
        <w:t>tiempo</w:t>
      </w:r>
      <w:proofErr w:type="gramEnd"/>
      <w:r w:rsidRPr="00633A9A">
        <w:rPr>
          <w:rFonts w:ascii="Arial" w:hAnsi="Arial" w:cs="Arial"/>
          <w:shd w:val="clear" w:color="auto" w:fill="FFFFFF"/>
        </w:rPr>
        <w:t xml:space="preserve"> y forma.</w:t>
      </w:r>
      <w:r>
        <w:rPr>
          <w:rFonts w:ascii="Arial" w:hAnsi="Arial" w:cs="Arial"/>
          <w:shd w:val="clear" w:color="auto" w:fill="FFFFFF"/>
        </w:rPr>
        <w:t xml:space="preserve"> Los participantes </w:t>
      </w:r>
      <w:r w:rsidRPr="00633A9A">
        <w:rPr>
          <w:rFonts w:ascii="Arial" w:hAnsi="Arial" w:cs="Arial"/>
          <w:shd w:val="clear" w:color="auto" w:fill="FFFFFF"/>
        </w:rPr>
        <w:t xml:space="preserve">deberán presentar tres géneros </w:t>
      </w:r>
      <w:r w:rsidR="000A0013">
        <w:rPr>
          <w:rFonts w:ascii="Arial" w:hAnsi="Arial" w:cs="Arial"/>
          <w:shd w:val="clear" w:color="auto" w:fill="FFFFFF"/>
        </w:rPr>
        <w:t>a su elección</w:t>
      </w:r>
      <w:r w:rsidRPr="00633A9A">
        <w:rPr>
          <w:rFonts w:ascii="Arial" w:hAnsi="Arial" w:cs="Arial"/>
          <w:shd w:val="clear" w:color="auto" w:fill="FFFFFF"/>
        </w:rPr>
        <w:t xml:space="preserve"> para su participación en el concurso, </w:t>
      </w:r>
      <w:r>
        <w:rPr>
          <w:rFonts w:ascii="Arial" w:hAnsi="Arial" w:cs="Arial"/>
          <w:shd w:val="clear" w:color="auto" w:fill="FFFFFF"/>
        </w:rPr>
        <w:t>a través de un</w:t>
      </w:r>
      <w:r w:rsidRPr="00633A9A">
        <w:rPr>
          <w:rFonts w:ascii="Arial" w:hAnsi="Arial" w:cs="Arial"/>
          <w:shd w:val="clear" w:color="auto" w:fill="FFFFFF"/>
        </w:rPr>
        <w:t xml:space="preserve"> video </w:t>
      </w:r>
      <w:r>
        <w:rPr>
          <w:rFonts w:ascii="Arial" w:hAnsi="Arial" w:cs="Arial"/>
          <w:shd w:val="clear" w:color="auto" w:fill="FFFFFF"/>
        </w:rPr>
        <w:t>con duración máxima</w:t>
      </w:r>
      <w:r w:rsidR="00482548">
        <w:rPr>
          <w:rFonts w:ascii="Arial" w:hAnsi="Arial" w:cs="Arial"/>
          <w:shd w:val="clear" w:color="auto" w:fill="FFFFFF"/>
        </w:rPr>
        <w:t xml:space="preserve"> de un minuto. Las categorías de participación son</w:t>
      </w:r>
      <w:r w:rsidR="000A0013">
        <w:rPr>
          <w:rFonts w:ascii="Arial" w:hAnsi="Arial" w:cs="Arial"/>
          <w:shd w:val="clear" w:color="auto" w:fill="FFFFFF"/>
        </w:rPr>
        <w:t>:</w:t>
      </w:r>
      <w:r w:rsidR="00482548">
        <w:rPr>
          <w:rFonts w:ascii="Arial" w:hAnsi="Arial" w:cs="Arial"/>
          <w:shd w:val="clear" w:color="auto" w:fill="FFFFFF"/>
        </w:rPr>
        <w:t xml:space="preserve"> individu</w:t>
      </w:r>
      <w:r w:rsidR="000A0013">
        <w:rPr>
          <w:rFonts w:ascii="Arial" w:hAnsi="Arial" w:cs="Arial"/>
          <w:shd w:val="clear" w:color="auto" w:fill="FFFFFF"/>
        </w:rPr>
        <w:t>al y</w:t>
      </w:r>
      <w:r w:rsidR="00482548">
        <w:rPr>
          <w:rFonts w:ascii="Arial" w:hAnsi="Arial" w:cs="Arial"/>
          <w:shd w:val="clear" w:color="auto" w:fill="FFFFFF"/>
        </w:rPr>
        <w:t xml:space="preserve"> dueto.</w:t>
      </w:r>
    </w:p>
    <w:p w14:paraId="5830201B" w14:textId="0FA92218" w:rsidR="00482548" w:rsidRDefault="00482548" w:rsidP="0048254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482548">
        <w:rPr>
          <w:rFonts w:ascii="Arial" w:hAnsi="Arial" w:cs="Arial"/>
          <w:shd w:val="clear" w:color="auto" w:fill="FFFFFF"/>
        </w:rPr>
        <w:t>El c</w:t>
      </w:r>
      <w:r>
        <w:rPr>
          <w:rFonts w:ascii="Arial" w:hAnsi="Arial" w:cs="Arial"/>
          <w:shd w:val="clear" w:color="auto" w:fill="FFFFFF"/>
        </w:rPr>
        <w:t>oncurso constará de tres fa</w:t>
      </w:r>
      <w:r w:rsidR="000A0013">
        <w:rPr>
          <w:rFonts w:ascii="Arial" w:hAnsi="Arial" w:cs="Arial"/>
          <w:shd w:val="clear" w:color="auto" w:fill="FFFFFF"/>
        </w:rPr>
        <w:t>ses, dos de eliminatoria y una g</w:t>
      </w:r>
      <w:r>
        <w:rPr>
          <w:rFonts w:ascii="Arial" w:hAnsi="Arial" w:cs="Arial"/>
          <w:shd w:val="clear" w:color="auto" w:fill="FFFFFF"/>
        </w:rPr>
        <w:t>ran final que se llevará a cabo el 6 de junio.</w:t>
      </w:r>
    </w:p>
    <w:p w14:paraId="59FD79C2" w14:textId="650A8FD5" w:rsidR="00633A9A" w:rsidRDefault="00482548" w:rsidP="0048254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resolver cualquier duda, los participantes pueden comunicarse a la página de Facebook de la Dirección de Apoyo a la Juventud.</w:t>
      </w:r>
    </w:p>
    <w:p w14:paraId="7990E9C6" w14:textId="6C34F5D8" w:rsidR="00633A9A" w:rsidRDefault="00431B72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733BEEE7" w:rsidR="008B1328" w:rsidRPr="00AA4478" w:rsidRDefault="0032309F" w:rsidP="002D1213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482548">
        <w:rPr>
          <w:rFonts w:ascii="Arial" w:hAnsi="Arial" w:cs="Arial"/>
          <w:shd w:val="clear" w:color="auto" w:fill="FFFFFF"/>
        </w:rPr>
        <w:t xml:space="preserve">La Dirección de Apoyo a la Juventud de Toluca invita a los jóvenes de 12 a 29 años a participar en el concurso de canto virtual </w:t>
      </w:r>
      <w:proofErr w:type="spellStart"/>
      <w:r w:rsidR="00482548">
        <w:rPr>
          <w:rFonts w:ascii="Arial" w:hAnsi="Arial" w:cs="Arial"/>
          <w:shd w:val="clear" w:color="auto" w:fill="FFFFFF"/>
        </w:rPr>
        <w:t>Tolsing</w:t>
      </w:r>
      <w:proofErr w:type="spellEnd"/>
      <w:r w:rsidR="00482548">
        <w:rPr>
          <w:rFonts w:ascii="Arial" w:hAnsi="Arial" w:cs="Arial"/>
          <w:shd w:val="clear" w:color="auto" w:fill="FFFFFF"/>
        </w:rPr>
        <w:t xml:space="preserve">. </w:t>
      </w:r>
      <w:r w:rsidR="00482548" w:rsidRPr="00633A9A">
        <w:rPr>
          <w:rFonts w:ascii="Arial" w:hAnsi="Arial" w:cs="Arial"/>
          <w:shd w:val="clear" w:color="auto" w:fill="FFFFFF"/>
        </w:rPr>
        <w:t xml:space="preserve">La inscripción </w:t>
      </w:r>
      <w:r w:rsidR="00482548">
        <w:rPr>
          <w:rFonts w:ascii="Arial" w:hAnsi="Arial" w:cs="Arial"/>
          <w:shd w:val="clear" w:color="auto" w:fill="FFFFFF"/>
        </w:rPr>
        <w:lastRenderedPageBreak/>
        <w:t>estará abierta</w:t>
      </w:r>
      <w:r w:rsidR="00482548" w:rsidRPr="00633A9A">
        <w:rPr>
          <w:rFonts w:ascii="Arial" w:hAnsi="Arial" w:cs="Arial"/>
          <w:shd w:val="clear" w:color="auto" w:fill="FFFFFF"/>
        </w:rPr>
        <w:t xml:space="preserve"> hasta 31 de mayo</w:t>
      </w:r>
      <w:r w:rsidR="00482548">
        <w:rPr>
          <w:rFonts w:ascii="Arial" w:hAnsi="Arial" w:cs="Arial"/>
          <w:shd w:val="clear" w:color="auto" w:fill="FFFFFF"/>
        </w:rPr>
        <w:t>. El p</w:t>
      </w:r>
      <w:r w:rsidR="00482548" w:rsidRPr="00633A9A">
        <w:rPr>
          <w:rFonts w:ascii="Arial" w:hAnsi="Arial" w:cs="Arial"/>
          <w:shd w:val="clear" w:color="auto" w:fill="FFFFFF"/>
        </w:rPr>
        <w:t>rimer lugar</w:t>
      </w:r>
      <w:r w:rsidR="00482548">
        <w:rPr>
          <w:rFonts w:ascii="Arial" w:hAnsi="Arial" w:cs="Arial"/>
          <w:shd w:val="clear" w:color="auto" w:fill="FFFFFF"/>
        </w:rPr>
        <w:t xml:space="preserve"> recibirá de premio dos </w:t>
      </w:r>
      <w:r w:rsidR="00AD2E72">
        <w:rPr>
          <w:rFonts w:ascii="Arial" w:hAnsi="Arial" w:cs="Arial"/>
          <w:shd w:val="clear" w:color="auto" w:fill="FFFFFF"/>
        </w:rPr>
        <w:t>mil pesos en dinero electrónico,</w:t>
      </w:r>
      <w:r w:rsidR="00482548">
        <w:rPr>
          <w:rFonts w:ascii="Arial" w:hAnsi="Arial" w:cs="Arial"/>
          <w:shd w:val="clear" w:color="auto" w:fill="FFFFFF"/>
        </w:rPr>
        <w:t xml:space="preserve"> el s</w:t>
      </w:r>
      <w:r w:rsidR="00482548" w:rsidRPr="00633A9A">
        <w:rPr>
          <w:rFonts w:ascii="Arial" w:hAnsi="Arial" w:cs="Arial"/>
          <w:shd w:val="clear" w:color="auto" w:fill="FFFFFF"/>
        </w:rPr>
        <w:t>egundo lugar</w:t>
      </w:r>
      <w:r w:rsidR="00482548">
        <w:rPr>
          <w:rFonts w:ascii="Arial" w:hAnsi="Arial" w:cs="Arial"/>
          <w:shd w:val="clear" w:color="auto" w:fill="FFFFFF"/>
        </w:rPr>
        <w:t>, mil,</w:t>
      </w:r>
      <w:r w:rsidR="00482548" w:rsidRPr="00633A9A">
        <w:rPr>
          <w:rFonts w:ascii="Arial" w:hAnsi="Arial" w:cs="Arial"/>
          <w:shd w:val="clear" w:color="auto" w:fill="FFFFFF"/>
        </w:rPr>
        <w:t xml:space="preserve"> </w:t>
      </w:r>
      <w:r w:rsidR="00482548">
        <w:rPr>
          <w:rFonts w:ascii="Arial" w:hAnsi="Arial" w:cs="Arial"/>
          <w:shd w:val="clear" w:color="auto" w:fill="FFFFFF"/>
        </w:rPr>
        <w:t>y el tercero, 500.</w:t>
      </w:r>
    </w:p>
    <w:sectPr w:rsidR="008B1328" w:rsidRPr="00AA447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44DC" w14:textId="77777777" w:rsidR="003878CD" w:rsidRDefault="003878CD" w:rsidP="008821FA">
      <w:r>
        <w:separator/>
      </w:r>
    </w:p>
  </w:endnote>
  <w:endnote w:type="continuationSeparator" w:id="0">
    <w:p w14:paraId="1FBE170F" w14:textId="77777777" w:rsidR="003878CD" w:rsidRDefault="003878C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633A9A" w:rsidRPr="009F5B8B" w:rsidRDefault="00633A9A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AC9A" w14:textId="77777777" w:rsidR="003878CD" w:rsidRDefault="003878CD" w:rsidP="008821FA">
      <w:r>
        <w:separator/>
      </w:r>
    </w:p>
  </w:footnote>
  <w:footnote w:type="continuationSeparator" w:id="0">
    <w:p w14:paraId="70CA4862" w14:textId="77777777" w:rsidR="003878CD" w:rsidRDefault="003878C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633A9A" w:rsidRPr="009F5B8B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633A9A" w:rsidRPr="009F5B8B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633A9A" w:rsidRPr="009F5B8B" w:rsidRDefault="00633A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633A9A" w:rsidRPr="009F5B8B" w:rsidRDefault="00633A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633A9A" w:rsidRDefault="00633A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633A9A" w:rsidRPr="009F5B8B" w:rsidRDefault="00633A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633A9A" w:rsidRPr="009F5B8B" w:rsidRDefault="00633A9A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633A9A" w:rsidRPr="009F5B8B" w:rsidRDefault="00633A9A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633A9A" w:rsidRPr="009F5B8B" w:rsidRDefault="00633A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633A9A" w:rsidRPr="009F5B8B" w:rsidRDefault="00633A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633A9A" w:rsidRDefault="00633A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633A9A" w:rsidRPr="009F5B8B" w:rsidRDefault="00633A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633A9A" w:rsidRPr="009F5B8B" w:rsidRDefault="00633A9A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633A9A" w:rsidRPr="009F5B8B" w:rsidRDefault="00633A9A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633A9A" w:rsidRPr="009F5B8B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633A9A" w:rsidRPr="009F5B8B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633A9A" w:rsidRPr="009F5B8B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633A9A" w:rsidRPr="009F5B8B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633A9A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633A9A" w:rsidRPr="009F5B8B" w:rsidRDefault="00633A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A01346D" w:rsidR="00633A9A" w:rsidRDefault="00846A7C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633A9A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633A9A" w:rsidRPr="009F5B8B" w:rsidRDefault="00633A9A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682D"/>
    <w:rsid w:val="000A0013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34FF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878CD"/>
    <w:rsid w:val="003905EE"/>
    <w:rsid w:val="00391773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36C5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381"/>
    <w:rsid w:val="006E6392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6A7C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3F9B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2E72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5C2"/>
    <w:rsid w:val="00D70677"/>
    <w:rsid w:val="00D7330C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330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789"/>
    <w:rsid w:val="00ED7962"/>
    <w:rsid w:val="00ED7CD0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BB4759DB-3B4A-4120-869F-A6262213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.encuarente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9732-5297-41E9-901F-FDDE0AAB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3</cp:revision>
  <dcterms:created xsi:type="dcterms:W3CDTF">2020-05-27T18:42:00Z</dcterms:created>
  <dcterms:modified xsi:type="dcterms:W3CDTF">2020-05-27T19:04:00Z</dcterms:modified>
</cp:coreProperties>
</file>