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6B814" w14:textId="77777777" w:rsidR="00D261A5" w:rsidRPr="00D261A5" w:rsidRDefault="00D261A5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2C9A75D2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D261A5">
        <w:rPr>
          <w:rFonts w:ascii="Arial" w:hAnsi="Arial"/>
          <w:b/>
          <w:color w:val="808080"/>
          <w:szCs w:val="40"/>
        </w:rPr>
        <w:t>0352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D261A5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1DD7C176" w:rsidR="00992F08" w:rsidRPr="009D148C" w:rsidRDefault="00DF38BA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 w:rsidRPr="00DF38BA">
        <w:rPr>
          <w:rFonts w:ascii="Arial" w:hAnsi="Arial" w:cs="Arial"/>
          <w:b/>
        </w:rPr>
        <w:t xml:space="preserve">Cumple Toluca Recomendación </w:t>
      </w:r>
      <w:r w:rsidRPr="00DF38BA">
        <w:rPr>
          <w:rFonts w:ascii="Arial" w:hAnsi="Arial" w:cs="Arial"/>
          <w:b/>
          <w:lang w:val="es-MX"/>
        </w:rPr>
        <w:t>sobre la Situación de las Personas que Ejercen el Periodismo y la Comunicación en Medios</w:t>
      </w:r>
    </w:p>
    <w:p w14:paraId="36FA4351" w14:textId="77777777" w:rsidR="00992F08" w:rsidRPr="000F308D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399A5FEF" w14:textId="43F70A0C" w:rsidR="00631871" w:rsidRDefault="00DF38BA" w:rsidP="00D261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Se </w:t>
      </w:r>
      <w:r>
        <w:rPr>
          <w:rFonts w:ascii="Arial" w:eastAsia="Arial" w:hAnsi="Arial" w:cs="Arial"/>
          <w:i/>
          <w:color w:val="000000"/>
          <w:sz w:val="22"/>
          <w:szCs w:val="22"/>
          <w:lang w:val="es-MX"/>
        </w:rPr>
        <w:t>previene, protege</w:t>
      </w:r>
      <w:r w:rsidRPr="00DF38BA">
        <w:rPr>
          <w:rFonts w:ascii="Arial" w:eastAsia="Arial" w:hAnsi="Arial" w:cs="Arial"/>
          <w:i/>
          <w:color w:val="000000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  <w:lang w:val="es-MX"/>
        </w:rPr>
        <w:t>y garantiza</w:t>
      </w:r>
      <w:r w:rsidR="00D261A5">
        <w:rPr>
          <w:rFonts w:ascii="Arial" w:eastAsia="Arial" w:hAnsi="Arial" w:cs="Arial"/>
          <w:i/>
          <w:color w:val="000000"/>
          <w:sz w:val="22"/>
          <w:szCs w:val="22"/>
          <w:lang w:val="es-MX"/>
        </w:rPr>
        <w:t>n</w:t>
      </w:r>
      <w:r w:rsidRPr="00DF38BA">
        <w:rPr>
          <w:rFonts w:ascii="Arial" w:eastAsia="Arial" w:hAnsi="Arial" w:cs="Arial"/>
          <w:i/>
          <w:color w:val="000000"/>
          <w:sz w:val="22"/>
          <w:szCs w:val="22"/>
          <w:lang w:val="es-MX"/>
        </w:rPr>
        <w:t xml:space="preserve"> los derechos de libertad de exp</w:t>
      </w:r>
      <w:r>
        <w:rPr>
          <w:rFonts w:ascii="Arial" w:eastAsia="Arial" w:hAnsi="Arial" w:cs="Arial"/>
          <w:i/>
          <w:color w:val="000000"/>
          <w:sz w:val="22"/>
          <w:szCs w:val="22"/>
          <w:lang w:val="es-MX"/>
        </w:rPr>
        <w:t>resión y ejercicio periodístico</w:t>
      </w:r>
    </w:p>
    <w:p w14:paraId="5B75C29C" w14:textId="77777777" w:rsidR="00FF60FF" w:rsidRPr="00FF60FF" w:rsidRDefault="00FF60FF" w:rsidP="00FF60F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6C4B36D8" w14:textId="5A6A68B4" w:rsidR="00DF38BA" w:rsidRPr="00DF38BA" w:rsidRDefault="00030634" w:rsidP="00DF38BA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DF38BA">
        <w:rPr>
          <w:rFonts w:ascii="Arial" w:hAnsi="Arial" w:cs="Arial"/>
          <w:b/>
        </w:rPr>
        <w:t>miércoles 10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E23D75">
        <w:rPr>
          <w:rFonts w:ascii="Arial" w:hAnsi="Arial" w:cs="Arial"/>
          <w:b/>
        </w:rPr>
        <w:t>junio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DF38BA" w:rsidRPr="00DF38BA">
        <w:rPr>
          <w:rFonts w:ascii="Arial" w:hAnsi="Arial" w:cs="Arial"/>
          <w:shd w:val="clear" w:color="auto" w:fill="FFFFFF"/>
          <w:lang w:val="es-MX"/>
        </w:rPr>
        <w:t>Con e</w:t>
      </w:r>
      <w:r w:rsidR="00D261A5">
        <w:rPr>
          <w:rFonts w:ascii="Arial" w:hAnsi="Arial" w:cs="Arial"/>
          <w:shd w:val="clear" w:color="auto" w:fill="FFFFFF"/>
          <w:lang w:val="es-MX"/>
        </w:rPr>
        <w:t>l compromiso de garantizar los d</w:t>
      </w:r>
      <w:r w:rsidR="00DF38BA">
        <w:rPr>
          <w:rFonts w:ascii="Arial" w:hAnsi="Arial" w:cs="Arial"/>
          <w:shd w:val="clear" w:color="auto" w:fill="FFFFFF"/>
          <w:lang w:val="es-MX"/>
        </w:rPr>
        <w:t xml:space="preserve">erechos </w:t>
      </w:r>
      <w:r w:rsidR="00D261A5">
        <w:rPr>
          <w:rFonts w:ascii="Arial" w:hAnsi="Arial" w:cs="Arial"/>
          <w:shd w:val="clear" w:color="auto" w:fill="FFFFFF"/>
          <w:lang w:val="es-MX"/>
        </w:rPr>
        <w:t>fundamentales</w:t>
      </w:r>
      <w:r w:rsidR="00DF38BA" w:rsidRPr="00DF38BA">
        <w:rPr>
          <w:rFonts w:ascii="Arial" w:hAnsi="Arial" w:cs="Arial"/>
          <w:shd w:val="clear" w:color="auto" w:fill="FFFFFF"/>
          <w:lang w:val="es-MX"/>
        </w:rPr>
        <w:t xml:space="preserve"> de quienes viven y trans</w:t>
      </w:r>
      <w:r w:rsidR="00DF38BA">
        <w:rPr>
          <w:rFonts w:ascii="Arial" w:hAnsi="Arial" w:cs="Arial"/>
          <w:shd w:val="clear" w:color="auto" w:fill="FFFFFF"/>
          <w:lang w:val="es-MX"/>
        </w:rPr>
        <w:t>itan por el municipio de Toluca</w:t>
      </w:r>
      <w:r w:rsidR="00D261A5">
        <w:rPr>
          <w:rFonts w:ascii="Arial" w:hAnsi="Arial" w:cs="Arial"/>
          <w:shd w:val="clear" w:color="auto" w:fill="FFFFFF"/>
          <w:lang w:val="es-MX"/>
        </w:rPr>
        <w:t>,</w:t>
      </w:r>
      <w:r w:rsidR="00DF38BA" w:rsidRPr="00DF38BA">
        <w:rPr>
          <w:rFonts w:ascii="Arial" w:hAnsi="Arial" w:cs="Arial"/>
          <w:shd w:val="clear" w:color="auto" w:fill="FFFFFF"/>
          <w:lang w:val="es-MX"/>
        </w:rPr>
        <w:t xml:space="preserve"> de conformidad con los principios de universalidad, interdependencia, indivisibilidad y progresividad, el Ayuntamiento de </w:t>
      </w:r>
      <w:r w:rsidR="00DF38BA">
        <w:rPr>
          <w:rFonts w:ascii="Arial" w:hAnsi="Arial" w:cs="Arial"/>
          <w:shd w:val="clear" w:color="auto" w:fill="FFFFFF"/>
          <w:lang w:val="es-MX"/>
        </w:rPr>
        <w:t>la capital</w:t>
      </w:r>
      <w:r w:rsidR="00DF38BA" w:rsidRPr="00DF38BA">
        <w:rPr>
          <w:rFonts w:ascii="Arial" w:hAnsi="Arial" w:cs="Arial"/>
          <w:shd w:val="clear" w:color="auto" w:fill="FFFFFF"/>
          <w:lang w:val="es-MX"/>
        </w:rPr>
        <w:t xml:space="preserve"> cumplió con la </w:t>
      </w:r>
      <w:r w:rsidR="00D261A5">
        <w:rPr>
          <w:rFonts w:ascii="Arial" w:hAnsi="Arial" w:cs="Arial"/>
          <w:shd w:val="clear" w:color="auto" w:fill="FFFFFF"/>
          <w:lang w:val="es-MX"/>
        </w:rPr>
        <w:t>Recomendación General</w:t>
      </w:r>
      <w:r w:rsidR="00DF38BA">
        <w:rPr>
          <w:rFonts w:ascii="Arial" w:hAnsi="Arial" w:cs="Arial"/>
          <w:shd w:val="clear" w:color="auto" w:fill="FFFFFF"/>
          <w:lang w:val="es-MX"/>
        </w:rPr>
        <w:t xml:space="preserve"> 1/2019</w:t>
      </w:r>
      <w:r w:rsidR="00DF38BA" w:rsidRPr="00DF38BA">
        <w:rPr>
          <w:rFonts w:ascii="Arial" w:hAnsi="Arial" w:cs="Arial"/>
          <w:shd w:val="clear" w:color="auto" w:fill="FFFFFF"/>
          <w:lang w:val="es-MX"/>
        </w:rPr>
        <w:t xml:space="preserve"> sobre la Situación de las Personas que Ejercen el Periodismo y la Comunicación en Medios, emitida por la Comisión de Derechos Humanos del Estado de México</w:t>
      </w:r>
      <w:r w:rsidR="00DF38BA">
        <w:rPr>
          <w:rFonts w:ascii="Arial" w:hAnsi="Arial" w:cs="Arial"/>
          <w:shd w:val="clear" w:color="auto" w:fill="FFFFFF"/>
          <w:lang w:val="es-MX"/>
        </w:rPr>
        <w:t xml:space="preserve"> (CODHEM)</w:t>
      </w:r>
      <w:r w:rsidR="00DF38BA" w:rsidRPr="00DF38BA">
        <w:rPr>
          <w:rFonts w:ascii="Arial" w:hAnsi="Arial" w:cs="Arial"/>
          <w:shd w:val="clear" w:color="auto" w:fill="FFFFFF"/>
          <w:lang w:val="es-MX"/>
        </w:rPr>
        <w:t>, el 22 de noviembre de 2019.</w:t>
      </w:r>
    </w:p>
    <w:p w14:paraId="1C83E0E0" w14:textId="5AF291C1" w:rsidR="00DF38BA" w:rsidRPr="00DF38BA" w:rsidRDefault="00DF38BA" w:rsidP="00DF38BA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 w:rsidRPr="00DF38BA">
        <w:rPr>
          <w:rFonts w:ascii="Arial" w:hAnsi="Arial" w:cs="Arial"/>
          <w:shd w:val="clear" w:color="auto" w:fill="FFFFFF"/>
          <w:lang w:val="es-MX"/>
        </w:rPr>
        <w:t>Lo anterior, a tra</w:t>
      </w:r>
      <w:r w:rsidR="00D261A5">
        <w:rPr>
          <w:rFonts w:ascii="Arial" w:hAnsi="Arial" w:cs="Arial"/>
          <w:shd w:val="clear" w:color="auto" w:fill="FFFFFF"/>
          <w:lang w:val="es-MX"/>
        </w:rPr>
        <w:t>vés del Acuerdo de Cumplimiento</w:t>
      </w:r>
      <w:r w:rsidRPr="00DF38BA">
        <w:rPr>
          <w:rFonts w:ascii="Arial" w:hAnsi="Arial" w:cs="Arial"/>
          <w:shd w:val="clear" w:color="auto" w:fill="FFFFFF"/>
          <w:lang w:val="es-MX"/>
        </w:rPr>
        <w:t xml:space="preserve"> firmado por el presidente de la </w:t>
      </w:r>
      <w:r>
        <w:rPr>
          <w:rFonts w:ascii="Arial" w:hAnsi="Arial" w:cs="Arial"/>
          <w:shd w:val="clear" w:color="auto" w:fill="FFFFFF"/>
          <w:lang w:val="es-MX"/>
        </w:rPr>
        <w:t xml:space="preserve">CODHEM, </w:t>
      </w:r>
      <w:r w:rsidRPr="00DF38BA">
        <w:rPr>
          <w:rFonts w:ascii="Arial" w:hAnsi="Arial" w:cs="Arial"/>
          <w:shd w:val="clear" w:color="auto" w:fill="FFFFFF"/>
          <w:lang w:val="es-MX"/>
        </w:rPr>
        <w:t>Jo</w:t>
      </w:r>
      <w:r w:rsidR="00D261A5">
        <w:rPr>
          <w:rFonts w:ascii="Arial" w:hAnsi="Arial" w:cs="Arial"/>
          <w:shd w:val="clear" w:color="auto" w:fill="FFFFFF"/>
          <w:lang w:val="es-MX"/>
        </w:rPr>
        <w:t>rge Olvera García, el cual</w:t>
      </w:r>
      <w:r w:rsidRPr="00DF38BA">
        <w:rPr>
          <w:rFonts w:ascii="Arial" w:hAnsi="Arial" w:cs="Arial"/>
          <w:shd w:val="clear" w:color="auto" w:fill="FFFFFF"/>
          <w:lang w:val="es-MX"/>
        </w:rPr>
        <w:t xml:space="preserve"> precisa que la información ent</w:t>
      </w:r>
      <w:r>
        <w:rPr>
          <w:rFonts w:ascii="Arial" w:hAnsi="Arial" w:cs="Arial"/>
          <w:shd w:val="clear" w:color="auto" w:fill="FFFFFF"/>
          <w:lang w:val="es-MX"/>
        </w:rPr>
        <w:t>regada por el gobierno municipal</w:t>
      </w:r>
      <w:r w:rsidR="00D261A5">
        <w:rPr>
          <w:rFonts w:ascii="Arial" w:hAnsi="Arial" w:cs="Arial"/>
          <w:shd w:val="clear" w:color="auto" w:fill="FFFFFF"/>
          <w:lang w:val="es-MX"/>
        </w:rPr>
        <w:t>,</w:t>
      </w:r>
      <w:r w:rsidRPr="00DF38BA">
        <w:rPr>
          <w:rFonts w:ascii="Arial" w:hAnsi="Arial" w:cs="Arial"/>
          <w:shd w:val="clear" w:color="auto" w:fill="FFFFFF"/>
          <w:lang w:val="es-MX"/>
        </w:rPr>
        <w:t xml:space="preserve"> encabezado por el alca</w:t>
      </w:r>
      <w:r w:rsidR="00D261A5">
        <w:rPr>
          <w:rFonts w:ascii="Arial" w:hAnsi="Arial" w:cs="Arial"/>
          <w:shd w:val="clear" w:color="auto" w:fill="FFFFFF"/>
          <w:lang w:val="es-MX"/>
        </w:rPr>
        <w:t>lde</w:t>
      </w:r>
      <w:r>
        <w:rPr>
          <w:rFonts w:ascii="Arial" w:hAnsi="Arial" w:cs="Arial"/>
          <w:shd w:val="clear" w:color="auto" w:fill="FFFFFF"/>
          <w:lang w:val="es-MX"/>
        </w:rPr>
        <w:t xml:space="preserve"> Juan Rodolfo Sánchez Gómez</w:t>
      </w:r>
      <w:r w:rsidR="00D261A5">
        <w:rPr>
          <w:rFonts w:ascii="Arial" w:hAnsi="Arial" w:cs="Arial"/>
          <w:shd w:val="clear" w:color="auto" w:fill="FFFFFF"/>
          <w:lang w:val="es-MX"/>
        </w:rPr>
        <w:t>,</w:t>
      </w:r>
      <w:r w:rsidRPr="00DF38BA">
        <w:rPr>
          <w:rFonts w:ascii="Arial" w:hAnsi="Arial" w:cs="Arial"/>
          <w:shd w:val="clear" w:color="auto" w:fill="FFFFFF"/>
          <w:lang w:val="es-MX"/>
        </w:rPr>
        <w:t xml:space="preserve"> expone su responsabilidad para prevenir, proteger y garantizar los derechos de libertad de expresión y ejercicio periodístico. Esto</w:t>
      </w:r>
      <w:r w:rsidR="00D261A5">
        <w:rPr>
          <w:rFonts w:ascii="Arial" w:hAnsi="Arial" w:cs="Arial"/>
          <w:shd w:val="clear" w:color="auto" w:fill="FFFFFF"/>
          <w:lang w:val="es-MX"/>
        </w:rPr>
        <w:t>,</w:t>
      </w:r>
      <w:r w:rsidRPr="00DF38BA">
        <w:rPr>
          <w:rFonts w:ascii="Arial" w:hAnsi="Arial" w:cs="Arial"/>
          <w:shd w:val="clear" w:color="auto" w:fill="FFFFFF"/>
          <w:lang w:val="es-MX"/>
        </w:rPr>
        <w:t xml:space="preserve"> en congruencia con los objetivos trazados en la recomendación citada.</w:t>
      </w:r>
    </w:p>
    <w:p w14:paraId="0A56B424" w14:textId="5C9AC417" w:rsidR="00DF38BA" w:rsidRPr="00DF38BA" w:rsidRDefault="00DF38BA" w:rsidP="00DF38BA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 w:rsidRPr="00DF38BA">
        <w:rPr>
          <w:rFonts w:ascii="Arial" w:hAnsi="Arial" w:cs="Arial"/>
          <w:shd w:val="clear" w:color="auto" w:fill="FFFFFF"/>
          <w:lang w:val="es-MX"/>
        </w:rPr>
        <w:t>Al respecto, Olvera García reconoció el compromiso y la amplitud de las labores realizadas por el gobierno municipal a favor del respeto y la protección</w:t>
      </w:r>
      <w:r w:rsidR="00D261A5">
        <w:rPr>
          <w:rFonts w:ascii="Arial" w:hAnsi="Arial" w:cs="Arial"/>
          <w:shd w:val="clear" w:color="auto" w:fill="FFFFFF"/>
          <w:lang w:val="es-MX"/>
        </w:rPr>
        <w:t xml:space="preserve"> de periodistas y comunicadores,</w:t>
      </w:r>
      <w:r w:rsidRPr="00DF38BA">
        <w:rPr>
          <w:rFonts w:ascii="Arial" w:hAnsi="Arial" w:cs="Arial"/>
          <w:shd w:val="clear" w:color="auto" w:fill="FFFFFF"/>
          <w:lang w:val="es-MX"/>
        </w:rPr>
        <w:t xml:space="preserve"> entre ellas la incorporación en el Bando Municipal vigente a las personas que ejercen el periodismo dentro de los grupos en situación de vulnerabilidad, así como el reconocimiento de sus derechos.</w:t>
      </w:r>
    </w:p>
    <w:p w14:paraId="3B49767C" w14:textId="5A0AAA11" w:rsidR="00DF38BA" w:rsidRPr="00DF38BA" w:rsidRDefault="00DF38BA" w:rsidP="00DF38BA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 w:rsidRPr="00DF38BA">
        <w:rPr>
          <w:rFonts w:ascii="Arial" w:hAnsi="Arial" w:cs="Arial"/>
          <w:shd w:val="clear" w:color="auto" w:fill="FFFFFF"/>
          <w:lang w:val="es-MX"/>
        </w:rPr>
        <w:t>Destaca también la capacitación del personal del Ayuntamiento sobre el derecho humano a la libertad de expresión y la protección de periodistas y comunicadores, así como la elabora</w:t>
      </w:r>
      <w:r w:rsidR="00D261A5">
        <w:rPr>
          <w:rFonts w:ascii="Arial" w:hAnsi="Arial" w:cs="Arial"/>
          <w:shd w:val="clear" w:color="auto" w:fill="FFFFFF"/>
          <w:lang w:val="es-MX"/>
        </w:rPr>
        <w:t>ción de protocolos de actuación</w:t>
      </w:r>
      <w:r w:rsidRPr="00DF38BA">
        <w:rPr>
          <w:rFonts w:ascii="Arial" w:hAnsi="Arial" w:cs="Arial"/>
          <w:shd w:val="clear" w:color="auto" w:fill="FFFFFF"/>
          <w:lang w:val="es-MX"/>
        </w:rPr>
        <w:t xml:space="preserve"> dirigido</w:t>
      </w:r>
      <w:r w:rsidR="00D261A5">
        <w:rPr>
          <w:rFonts w:ascii="Arial" w:hAnsi="Arial" w:cs="Arial"/>
          <w:shd w:val="clear" w:color="auto" w:fill="FFFFFF"/>
          <w:lang w:val="es-MX"/>
        </w:rPr>
        <w:t>s</w:t>
      </w:r>
      <w:r w:rsidRPr="00DF38BA">
        <w:rPr>
          <w:rFonts w:ascii="Arial" w:hAnsi="Arial" w:cs="Arial"/>
          <w:shd w:val="clear" w:color="auto" w:fill="FFFFFF"/>
          <w:lang w:val="es-MX"/>
        </w:rPr>
        <w:t xml:space="preserve"> a las </w:t>
      </w:r>
      <w:r w:rsidRPr="00DF38BA">
        <w:rPr>
          <w:rFonts w:ascii="Arial" w:hAnsi="Arial" w:cs="Arial"/>
          <w:shd w:val="clear" w:color="auto" w:fill="FFFFFF"/>
          <w:lang w:val="es-MX"/>
        </w:rPr>
        <w:lastRenderedPageBreak/>
        <w:t>áreas de seguridad pública y desarrollo económico. Con estas acciones Toluca re</w:t>
      </w:r>
      <w:r w:rsidR="00D261A5">
        <w:rPr>
          <w:rFonts w:ascii="Arial" w:hAnsi="Arial" w:cs="Arial"/>
          <w:shd w:val="clear" w:color="auto" w:fill="FFFFFF"/>
          <w:lang w:val="es-MX"/>
        </w:rPr>
        <w:t>frenda su</w:t>
      </w:r>
      <w:r w:rsidRPr="00DF38BA">
        <w:rPr>
          <w:rFonts w:ascii="Arial" w:hAnsi="Arial" w:cs="Arial"/>
          <w:shd w:val="clear" w:color="auto" w:fill="FFFFFF"/>
          <w:lang w:val="es-MX"/>
        </w:rPr>
        <w:t xml:space="preserve"> compromiso para s</w:t>
      </w:r>
      <w:r w:rsidR="00D261A5">
        <w:rPr>
          <w:rFonts w:ascii="Arial" w:hAnsi="Arial" w:cs="Arial"/>
          <w:shd w:val="clear" w:color="auto" w:fill="FFFFFF"/>
          <w:lang w:val="es-MX"/>
        </w:rPr>
        <w:t>alvaguardar la dignidad de todas y todo</w:t>
      </w:r>
      <w:r w:rsidRPr="00DF38BA">
        <w:rPr>
          <w:rFonts w:ascii="Arial" w:hAnsi="Arial" w:cs="Arial"/>
          <w:shd w:val="clear" w:color="auto" w:fill="FFFFFF"/>
          <w:lang w:val="es-MX"/>
        </w:rPr>
        <w:t xml:space="preserve">s. </w:t>
      </w:r>
    </w:p>
    <w:p w14:paraId="6D4C08F3" w14:textId="6AA6108B" w:rsidR="00716847" w:rsidRPr="004C1966" w:rsidRDefault="00DF38BA" w:rsidP="00DF38BA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DF38BA">
        <w:rPr>
          <w:rFonts w:ascii="Arial" w:hAnsi="Arial" w:cs="Arial"/>
          <w:shd w:val="clear" w:color="auto" w:fill="FFFFFF"/>
          <w:lang w:val="es-MX"/>
        </w:rPr>
        <w:t>El acuerdo de cumplimiento representa la atención de tres recomendaciones generales por parte de la presente administración municipal: 1/2018, Sobre la situación de la violencia de género en el Estado de México, en particular de la violencia feminicida y el feminicidio; 1/2019, Sobre la situación de las personas que ejercen el periodi</w:t>
      </w:r>
      <w:r w:rsidR="007D370C">
        <w:rPr>
          <w:rFonts w:ascii="Arial" w:hAnsi="Arial" w:cs="Arial"/>
          <w:shd w:val="clear" w:color="auto" w:fill="FFFFFF"/>
          <w:lang w:val="es-MX"/>
        </w:rPr>
        <w:t>smo y la comunicación en medios</w:t>
      </w:r>
      <w:r w:rsidRPr="00DF38BA">
        <w:rPr>
          <w:rFonts w:ascii="Arial" w:hAnsi="Arial" w:cs="Arial"/>
          <w:shd w:val="clear" w:color="auto" w:fill="FFFFFF"/>
          <w:lang w:val="es-MX"/>
        </w:rPr>
        <w:t xml:space="preserve"> en el Estado de México</w:t>
      </w:r>
      <w:r w:rsidR="007D370C">
        <w:rPr>
          <w:rFonts w:ascii="Arial" w:hAnsi="Arial" w:cs="Arial"/>
          <w:shd w:val="clear" w:color="auto" w:fill="FFFFFF"/>
          <w:lang w:val="es-MX"/>
        </w:rPr>
        <w:t>,</w:t>
      </w:r>
      <w:r w:rsidRPr="00DF38BA">
        <w:rPr>
          <w:rFonts w:ascii="Arial" w:hAnsi="Arial" w:cs="Arial"/>
          <w:shd w:val="clear" w:color="auto" w:fill="FFFFFF"/>
          <w:lang w:val="es-MX"/>
        </w:rPr>
        <w:t xml:space="preserve"> y la 1/2020</w:t>
      </w:r>
      <w:r w:rsidR="007D370C">
        <w:rPr>
          <w:rFonts w:ascii="Arial" w:hAnsi="Arial" w:cs="Arial"/>
          <w:shd w:val="clear" w:color="auto" w:fill="FFFFFF"/>
          <w:lang w:val="es-MX"/>
        </w:rPr>
        <w:t>,</w:t>
      </w:r>
      <w:r w:rsidRPr="00DF38BA">
        <w:rPr>
          <w:rFonts w:ascii="Arial" w:hAnsi="Arial" w:cs="Arial"/>
          <w:shd w:val="clear" w:color="auto" w:fill="FFFFFF"/>
          <w:lang w:val="es-MX"/>
        </w:rPr>
        <w:t xml:space="preserve"> Sobre la Atención a la Pandemia por Covid-19 con Perspectiva de Derechos Humanos, de la cual recientemente se entregaron las evidencias.</w:t>
      </w:r>
    </w:p>
    <w:p w14:paraId="6FBA8DD5" w14:textId="2752CCDC" w:rsidR="00B907A5" w:rsidRDefault="00B907A5" w:rsidP="00B6381F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7D370C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67140526" w14:textId="3BA8855D" w:rsidR="007D370C" w:rsidRPr="00DF38BA" w:rsidRDefault="0032309F" w:rsidP="007D370C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7D370C" w:rsidRPr="00DF38BA">
        <w:rPr>
          <w:rFonts w:ascii="Arial" w:hAnsi="Arial" w:cs="Arial"/>
          <w:shd w:val="clear" w:color="auto" w:fill="FFFFFF"/>
          <w:lang w:val="es-MX"/>
        </w:rPr>
        <w:t>Con e</w:t>
      </w:r>
      <w:r w:rsidR="007D370C">
        <w:rPr>
          <w:rFonts w:ascii="Arial" w:hAnsi="Arial" w:cs="Arial"/>
          <w:shd w:val="clear" w:color="auto" w:fill="FFFFFF"/>
          <w:lang w:val="es-MX"/>
        </w:rPr>
        <w:t>l compromiso de garantizar los derechos fundamentales</w:t>
      </w:r>
      <w:r w:rsidR="007D370C" w:rsidRPr="00DF38BA">
        <w:rPr>
          <w:rFonts w:ascii="Arial" w:hAnsi="Arial" w:cs="Arial"/>
          <w:shd w:val="clear" w:color="auto" w:fill="FFFFFF"/>
          <w:lang w:val="es-MX"/>
        </w:rPr>
        <w:t xml:space="preserve"> de quienes viven y trans</w:t>
      </w:r>
      <w:r w:rsidR="007D370C">
        <w:rPr>
          <w:rFonts w:ascii="Arial" w:hAnsi="Arial" w:cs="Arial"/>
          <w:shd w:val="clear" w:color="auto" w:fill="FFFFFF"/>
          <w:lang w:val="es-MX"/>
        </w:rPr>
        <w:t>itan por el municipio de Toluca,</w:t>
      </w:r>
      <w:r w:rsidR="007D370C" w:rsidRPr="00DF38BA">
        <w:rPr>
          <w:rFonts w:ascii="Arial" w:hAnsi="Arial" w:cs="Arial"/>
          <w:shd w:val="clear" w:color="auto" w:fill="FFFFFF"/>
          <w:lang w:val="es-MX"/>
        </w:rPr>
        <w:t xml:space="preserve"> el Ayuntamiento de </w:t>
      </w:r>
      <w:r w:rsidR="007D370C">
        <w:rPr>
          <w:rFonts w:ascii="Arial" w:hAnsi="Arial" w:cs="Arial"/>
          <w:shd w:val="clear" w:color="auto" w:fill="FFFFFF"/>
          <w:lang w:val="es-MX"/>
        </w:rPr>
        <w:t>la capital</w:t>
      </w:r>
      <w:r w:rsidR="007D370C" w:rsidRPr="00DF38BA">
        <w:rPr>
          <w:rFonts w:ascii="Arial" w:hAnsi="Arial" w:cs="Arial"/>
          <w:shd w:val="clear" w:color="auto" w:fill="FFFFFF"/>
          <w:lang w:val="es-MX"/>
        </w:rPr>
        <w:t xml:space="preserve"> cumplió con la </w:t>
      </w:r>
      <w:r w:rsidR="007D370C">
        <w:rPr>
          <w:rFonts w:ascii="Arial" w:hAnsi="Arial" w:cs="Arial"/>
          <w:shd w:val="clear" w:color="auto" w:fill="FFFFFF"/>
          <w:lang w:val="es-MX"/>
        </w:rPr>
        <w:t>Recomendación General 1/2019</w:t>
      </w:r>
      <w:r w:rsidR="007D370C" w:rsidRPr="00DF38BA">
        <w:rPr>
          <w:rFonts w:ascii="Arial" w:hAnsi="Arial" w:cs="Arial"/>
          <w:shd w:val="clear" w:color="auto" w:fill="FFFFFF"/>
          <w:lang w:val="es-MX"/>
        </w:rPr>
        <w:t xml:space="preserve"> sobre la Situación de las Personas que Ejercen el Periodismo y la Comunicación en Medios, emitida por la Comisión de Derechos Humanos del Estado de México</w:t>
      </w:r>
      <w:r w:rsidR="007D370C">
        <w:rPr>
          <w:rFonts w:ascii="Arial" w:hAnsi="Arial" w:cs="Arial"/>
          <w:shd w:val="clear" w:color="auto" w:fill="FFFFFF"/>
          <w:lang w:val="es-MX"/>
        </w:rPr>
        <w:t xml:space="preserve"> (CODHEM)</w:t>
      </w:r>
      <w:r w:rsidR="00220959">
        <w:rPr>
          <w:rFonts w:ascii="Arial" w:hAnsi="Arial" w:cs="Arial"/>
          <w:shd w:val="clear" w:color="auto" w:fill="FFFFFF"/>
          <w:lang w:val="es-MX"/>
        </w:rPr>
        <w:t>.</w:t>
      </w:r>
      <w:bookmarkStart w:id="0" w:name="_GoBack"/>
      <w:bookmarkEnd w:id="0"/>
    </w:p>
    <w:p w14:paraId="4FC1DA2F" w14:textId="58A257ED" w:rsidR="008B1328" w:rsidRPr="00AA4478" w:rsidRDefault="008B1328" w:rsidP="007D370C">
      <w:pPr>
        <w:contextualSpacing/>
        <w:jc w:val="both"/>
        <w:rPr>
          <w:rFonts w:ascii="Arial" w:hAnsi="Arial" w:cs="Arial"/>
          <w:shd w:val="clear" w:color="auto" w:fill="FFFFFF"/>
        </w:rPr>
      </w:pP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7582F" w14:textId="77777777" w:rsidR="001574A5" w:rsidRDefault="001574A5" w:rsidP="008821FA">
      <w:r>
        <w:separator/>
      </w:r>
    </w:p>
  </w:endnote>
  <w:endnote w:type="continuationSeparator" w:id="0">
    <w:p w14:paraId="2CE657AA" w14:textId="77777777" w:rsidR="001574A5" w:rsidRDefault="001574A5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D22586" w:rsidRPr="009F5B8B" w:rsidRDefault="00D22586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E8220" w14:textId="77777777" w:rsidR="001574A5" w:rsidRDefault="001574A5" w:rsidP="008821FA">
      <w:r>
        <w:separator/>
      </w:r>
    </w:p>
  </w:footnote>
  <w:footnote w:type="continuationSeparator" w:id="0">
    <w:p w14:paraId="2D84F9AE" w14:textId="77777777" w:rsidR="001574A5" w:rsidRDefault="001574A5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D22586" w:rsidRPr="009F5B8B" w:rsidRDefault="00D2258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D22586" w:rsidRPr="009F5B8B" w:rsidRDefault="00D2258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D22586" w:rsidRPr="009F5B8B" w:rsidRDefault="00D2258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D22586" w:rsidRPr="009F5B8B" w:rsidRDefault="00D2258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D22586" w:rsidRDefault="00D2258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D22586" w:rsidRPr="009F5B8B" w:rsidRDefault="00D2258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D22586" w:rsidRPr="009F5B8B" w:rsidRDefault="00D22586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D22586" w:rsidRPr="009F5B8B" w:rsidRDefault="00D22586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D22586" w:rsidRPr="009F5B8B" w:rsidRDefault="00D2258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D22586" w:rsidRPr="009F5B8B" w:rsidRDefault="00D2258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D22586" w:rsidRDefault="00D2258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D22586" w:rsidRPr="009F5B8B" w:rsidRDefault="00D2258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D22586" w:rsidRPr="009F5B8B" w:rsidRDefault="00D22586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D22586" w:rsidRPr="009F5B8B" w:rsidRDefault="00D22586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D22586" w:rsidRPr="009F5B8B" w:rsidRDefault="00D2258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D22586" w:rsidRPr="009F5B8B" w:rsidRDefault="00D2258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D22586" w:rsidRPr="009F5B8B" w:rsidRDefault="00D2258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D22586" w:rsidRPr="009F5B8B" w:rsidRDefault="00D2258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D22586" w:rsidRDefault="00D2258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D22586" w:rsidRPr="009F5B8B" w:rsidRDefault="00D2258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245645D9" w:rsidR="00D22586" w:rsidRDefault="00D261A5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</w:t>
    </w:r>
    <w:r w:rsidR="00D22586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D22586" w:rsidRPr="009F5B8B" w:rsidRDefault="00D22586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4DE5"/>
    <w:multiLevelType w:val="hybridMultilevel"/>
    <w:tmpl w:val="0A0CEBF6"/>
    <w:lvl w:ilvl="0" w:tplc="C3841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684B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45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C6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E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E0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C78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A29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B63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2727C"/>
    <w:multiLevelType w:val="hybridMultilevel"/>
    <w:tmpl w:val="C29085F8"/>
    <w:lvl w:ilvl="0" w:tplc="0D4A3C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0E5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69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2F8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0DD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03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0ED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DA55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88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4262A"/>
    <w:multiLevelType w:val="hybridMultilevel"/>
    <w:tmpl w:val="A4CE05F6"/>
    <w:lvl w:ilvl="0" w:tplc="23F0F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0D6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08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E6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0D7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709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A4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234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63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D626E2E"/>
    <w:multiLevelType w:val="hybridMultilevel"/>
    <w:tmpl w:val="5AA61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3"/>
  </w:num>
  <w:num w:numId="6">
    <w:abstractNumId w:val="9"/>
  </w:num>
  <w:num w:numId="7">
    <w:abstractNumId w:val="2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1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BC2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5531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3E8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36EA"/>
    <w:rsid w:val="00154D91"/>
    <w:rsid w:val="00155315"/>
    <w:rsid w:val="00155B74"/>
    <w:rsid w:val="00155EE4"/>
    <w:rsid w:val="00156035"/>
    <w:rsid w:val="0015718D"/>
    <w:rsid w:val="001574A5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4E3A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A0A"/>
    <w:rsid w:val="001C5123"/>
    <w:rsid w:val="001D2989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17F3E"/>
    <w:rsid w:val="00220083"/>
    <w:rsid w:val="00220959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182"/>
    <w:rsid w:val="00294255"/>
    <w:rsid w:val="002949A6"/>
    <w:rsid w:val="00295419"/>
    <w:rsid w:val="00295919"/>
    <w:rsid w:val="00295CBD"/>
    <w:rsid w:val="00296B78"/>
    <w:rsid w:val="002A0CDC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5D2D"/>
    <w:rsid w:val="003075C1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4C85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05EE"/>
    <w:rsid w:val="00391773"/>
    <w:rsid w:val="00391EFD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82F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013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3127"/>
    <w:rsid w:val="004545C1"/>
    <w:rsid w:val="0045561F"/>
    <w:rsid w:val="00455EE7"/>
    <w:rsid w:val="00456843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1966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460F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04D1"/>
    <w:rsid w:val="00631871"/>
    <w:rsid w:val="00633A9A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50E3"/>
    <w:rsid w:val="00676FE0"/>
    <w:rsid w:val="00677E41"/>
    <w:rsid w:val="006816BE"/>
    <w:rsid w:val="006820F2"/>
    <w:rsid w:val="00682217"/>
    <w:rsid w:val="00682BB5"/>
    <w:rsid w:val="00682EF4"/>
    <w:rsid w:val="00682F5F"/>
    <w:rsid w:val="0068310A"/>
    <w:rsid w:val="00683FD8"/>
    <w:rsid w:val="00684147"/>
    <w:rsid w:val="0068448C"/>
    <w:rsid w:val="006862CD"/>
    <w:rsid w:val="0068647C"/>
    <w:rsid w:val="00690AA1"/>
    <w:rsid w:val="00693E80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16847"/>
    <w:rsid w:val="00720F3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849"/>
    <w:rsid w:val="00750F25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81B2D"/>
    <w:rsid w:val="00783BF5"/>
    <w:rsid w:val="00785923"/>
    <w:rsid w:val="00785953"/>
    <w:rsid w:val="00785E2A"/>
    <w:rsid w:val="00786742"/>
    <w:rsid w:val="00790609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370C"/>
    <w:rsid w:val="007D4B44"/>
    <w:rsid w:val="007D7A57"/>
    <w:rsid w:val="007E0F64"/>
    <w:rsid w:val="007E11AD"/>
    <w:rsid w:val="007E19C5"/>
    <w:rsid w:val="007E58AE"/>
    <w:rsid w:val="007E6390"/>
    <w:rsid w:val="007E6CA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7B4A"/>
    <w:rsid w:val="00820BA2"/>
    <w:rsid w:val="008215D5"/>
    <w:rsid w:val="00821916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ADA"/>
    <w:rsid w:val="00841C5B"/>
    <w:rsid w:val="0084327F"/>
    <w:rsid w:val="0084504C"/>
    <w:rsid w:val="008467E9"/>
    <w:rsid w:val="0084689B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6F86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7A3D"/>
    <w:rsid w:val="00950892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C74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504"/>
    <w:rsid w:val="00B62140"/>
    <w:rsid w:val="00B627C5"/>
    <w:rsid w:val="00B62BC3"/>
    <w:rsid w:val="00B63009"/>
    <w:rsid w:val="00B6381F"/>
    <w:rsid w:val="00B63D1F"/>
    <w:rsid w:val="00B63F3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765C"/>
    <w:rsid w:val="00B777CB"/>
    <w:rsid w:val="00B77A88"/>
    <w:rsid w:val="00B77E4A"/>
    <w:rsid w:val="00B80D6E"/>
    <w:rsid w:val="00B8379D"/>
    <w:rsid w:val="00B85F7A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B90"/>
    <w:rsid w:val="00B93DD4"/>
    <w:rsid w:val="00B93E42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14B"/>
    <w:rsid w:val="00C42134"/>
    <w:rsid w:val="00C428F2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019F"/>
    <w:rsid w:val="00CB18CF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10B8"/>
    <w:rsid w:val="00D22586"/>
    <w:rsid w:val="00D22D6C"/>
    <w:rsid w:val="00D23554"/>
    <w:rsid w:val="00D237EE"/>
    <w:rsid w:val="00D239A2"/>
    <w:rsid w:val="00D252D7"/>
    <w:rsid w:val="00D25CD9"/>
    <w:rsid w:val="00D261A5"/>
    <w:rsid w:val="00D26C63"/>
    <w:rsid w:val="00D278E2"/>
    <w:rsid w:val="00D306CB"/>
    <w:rsid w:val="00D32498"/>
    <w:rsid w:val="00D32628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68E3"/>
    <w:rsid w:val="00D86D81"/>
    <w:rsid w:val="00D90FCD"/>
    <w:rsid w:val="00D91CCF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A76B4"/>
    <w:rsid w:val="00DB0912"/>
    <w:rsid w:val="00DB092C"/>
    <w:rsid w:val="00DB1AF0"/>
    <w:rsid w:val="00DB1E38"/>
    <w:rsid w:val="00DB4C7C"/>
    <w:rsid w:val="00DB57B0"/>
    <w:rsid w:val="00DB5DC0"/>
    <w:rsid w:val="00DC015B"/>
    <w:rsid w:val="00DC1546"/>
    <w:rsid w:val="00DC1B18"/>
    <w:rsid w:val="00DC1CA7"/>
    <w:rsid w:val="00DC39F4"/>
    <w:rsid w:val="00DC4230"/>
    <w:rsid w:val="00DC4366"/>
    <w:rsid w:val="00DC6E35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69FF"/>
    <w:rsid w:val="00DE7845"/>
    <w:rsid w:val="00DF037D"/>
    <w:rsid w:val="00DF03AC"/>
    <w:rsid w:val="00DF04FD"/>
    <w:rsid w:val="00DF128C"/>
    <w:rsid w:val="00DF19AB"/>
    <w:rsid w:val="00DF2465"/>
    <w:rsid w:val="00DF38BA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3D7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4464"/>
    <w:rsid w:val="00ED4916"/>
    <w:rsid w:val="00ED4E0E"/>
    <w:rsid w:val="00ED4EDE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068CA"/>
    <w:rsid w:val="00F105DE"/>
    <w:rsid w:val="00F10A9B"/>
    <w:rsid w:val="00F12126"/>
    <w:rsid w:val="00F1327E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A98"/>
    <w:rsid w:val="00F9651A"/>
    <w:rsid w:val="00F96CCC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C057DEBA-6618-4F52-BA94-8B9B3D41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1A06-EAAE-4071-ADE4-44B5881C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5</cp:revision>
  <dcterms:created xsi:type="dcterms:W3CDTF">2020-06-10T15:28:00Z</dcterms:created>
  <dcterms:modified xsi:type="dcterms:W3CDTF">2020-06-10T15:35:00Z</dcterms:modified>
</cp:coreProperties>
</file>