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73" w:rsidRPr="00064A78" w:rsidRDefault="00DF45AA" w:rsidP="00064A78">
      <w:pPr>
        <w:jc w:val="right"/>
        <w:rPr>
          <w:rFonts w:ascii="Arial" w:eastAsia="Arial" w:hAnsi="Arial" w:cs="Arial"/>
          <w:b/>
          <w:color w:val="808080" w:themeColor="background1" w:themeShade="80"/>
          <w:sz w:val="12"/>
          <w:szCs w:val="12"/>
        </w:rPr>
      </w:pPr>
      <w:r w:rsidRPr="00064A78">
        <w:rPr>
          <w:rFonts w:ascii="Arial" w:eastAsia="Arial" w:hAnsi="Arial" w:cs="Arial"/>
          <w:b/>
          <w:color w:val="808080" w:themeColor="background1" w:themeShade="80"/>
        </w:rPr>
        <w:t>Comunicado Núm. 0432</w:t>
      </w:r>
      <w:r w:rsidR="00FB39BB" w:rsidRPr="00064A78">
        <w:rPr>
          <w:rFonts w:ascii="Arial" w:eastAsia="Arial" w:hAnsi="Arial" w:cs="Arial"/>
          <w:b/>
          <w:color w:val="808080" w:themeColor="background1" w:themeShade="80"/>
        </w:rPr>
        <w:t>/2021</w:t>
      </w:r>
    </w:p>
    <w:p w:rsidR="005D0495" w:rsidRPr="00064A78" w:rsidRDefault="005D0495" w:rsidP="00064A78">
      <w:pPr>
        <w:jc w:val="both"/>
        <w:rPr>
          <w:rFonts w:ascii="Arial" w:eastAsia="Arial" w:hAnsi="Arial" w:cs="Arial"/>
        </w:rPr>
      </w:pPr>
    </w:p>
    <w:p w:rsidR="00064A78" w:rsidRPr="00064A78" w:rsidRDefault="00064A78" w:rsidP="00064A78">
      <w:pPr>
        <w:shd w:val="clear" w:color="auto" w:fill="FFFFFF"/>
        <w:tabs>
          <w:tab w:val="left" w:pos="284"/>
        </w:tabs>
        <w:jc w:val="center"/>
        <w:rPr>
          <w:rFonts w:ascii="Arial" w:eastAsia="Arial" w:hAnsi="Arial" w:cs="Arial"/>
          <w:b/>
        </w:rPr>
      </w:pPr>
      <w:bookmarkStart w:id="0" w:name="_1fob9te" w:colFirst="0" w:colLast="0"/>
      <w:bookmarkEnd w:id="0"/>
      <w:r w:rsidRPr="00064A78">
        <w:rPr>
          <w:rFonts w:ascii="Arial" w:eastAsia="Arial" w:hAnsi="Arial" w:cs="Arial"/>
          <w:b/>
        </w:rPr>
        <w:t>Maestros cerveceros de Toluca se unen para conmemorar los 500 años del municipio</w:t>
      </w:r>
    </w:p>
    <w:p w:rsidR="00064A78" w:rsidRPr="00064A78" w:rsidRDefault="00064A78" w:rsidP="00064A78">
      <w:pPr>
        <w:shd w:val="clear" w:color="auto" w:fill="FFFFFF"/>
        <w:tabs>
          <w:tab w:val="left" w:pos="284"/>
        </w:tabs>
        <w:jc w:val="both"/>
        <w:rPr>
          <w:rFonts w:ascii="Arial" w:eastAsia="Arial" w:hAnsi="Arial" w:cs="Arial"/>
        </w:rPr>
      </w:pPr>
      <w:r w:rsidRPr="00064A78">
        <w:rPr>
          <w:rFonts w:ascii="Arial" w:eastAsia="Arial" w:hAnsi="Arial" w:cs="Arial"/>
        </w:rPr>
        <w:t xml:space="preserve"> </w:t>
      </w:r>
    </w:p>
    <w:p w:rsidR="00064A78" w:rsidRPr="00064A78" w:rsidRDefault="00064A78" w:rsidP="00064A78">
      <w:pPr>
        <w:shd w:val="clear" w:color="auto" w:fill="FFFFFF"/>
        <w:tabs>
          <w:tab w:val="left" w:pos="284"/>
        </w:tabs>
        <w:spacing w:line="360" w:lineRule="auto"/>
        <w:jc w:val="both"/>
        <w:rPr>
          <w:rFonts w:ascii="Arial" w:eastAsia="Arial" w:hAnsi="Arial" w:cs="Arial"/>
        </w:rPr>
      </w:pPr>
      <w:r w:rsidRPr="00064A78">
        <w:rPr>
          <w:rFonts w:ascii="Arial" w:eastAsia="Arial" w:hAnsi="Arial" w:cs="Arial"/>
          <w:b/>
        </w:rPr>
        <w:t>Toluca, Estado de México, lunes 25 de octubre de 2021.-</w:t>
      </w:r>
      <w:r w:rsidRPr="00064A78">
        <w:rPr>
          <w:rFonts w:ascii="Arial" w:eastAsia="Arial" w:hAnsi="Arial" w:cs="Arial"/>
        </w:rPr>
        <w:t xml:space="preserve"> Nueve maestros cerveceros de la capital, cobijados por el gobierno municipal y el sector privado, crearon un regalo para engrandecer la tierra que nos acoge y que representa una innovación social y cultural: la cerveza conmemorativa Toluca 500 años, que pone a nuestra ciudad a la vanguardia en el ramo, pudiendo competir con productos nacionales y extranjeros, al envolver una exquisita tradición cultural.</w:t>
      </w:r>
    </w:p>
    <w:p w:rsidR="00064A78" w:rsidRPr="00064A78" w:rsidRDefault="00064A78" w:rsidP="00064A78">
      <w:pPr>
        <w:shd w:val="clear" w:color="auto" w:fill="FFFFFF"/>
        <w:tabs>
          <w:tab w:val="left" w:pos="284"/>
        </w:tabs>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064A78">
        <w:rPr>
          <w:rFonts w:ascii="Arial" w:eastAsia="Arial" w:hAnsi="Arial" w:cs="Arial"/>
        </w:rPr>
        <w:t xml:space="preserve">Calidad y frescura al paladar captan el sabor del encuentro entre dos mundos, con maltas de origen europeo estilo Viena, y el tamiz cultural toluqueño con el amaranto y el maíz rojo, esta cerveza presenta un color rojizo y una textura especial, ligeramente dulce, con sedosidad y cuerpo, que conquistará a la población a través de la deliciosa tradición de siglos de historia. Fue creada por los espíritus innovadores y experimentados de los maestros de la Cervecería Siete-Veintidós, Local </w:t>
      </w:r>
      <w:proofErr w:type="spellStart"/>
      <w:r w:rsidRPr="00064A78">
        <w:rPr>
          <w:rFonts w:ascii="Arial" w:eastAsia="Arial" w:hAnsi="Arial" w:cs="Arial"/>
        </w:rPr>
        <w:t>Friends</w:t>
      </w:r>
      <w:proofErr w:type="spellEnd"/>
      <w:r w:rsidRPr="00064A78">
        <w:rPr>
          <w:rFonts w:ascii="Arial" w:eastAsia="Arial" w:hAnsi="Arial" w:cs="Arial"/>
        </w:rPr>
        <w:t xml:space="preserve"> </w:t>
      </w:r>
      <w:proofErr w:type="spellStart"/>
      <w:r w:rsidRPr="00064A78">
        <w:rPr>
          <w:rFonts w:ascii="Arial" w:eastAsia="Arial" w:hAnsi="Arial" w:cs="Arial"/>
        </w:rPr>
        <w:t>Brewing</w:t>
      </w:r>
      <w:proofErr w:type="spellEnd"/>
      <w:r w:rsidRPr="00064A78">
        <w:rPr>
          <w:rFonts w:ascii="Arial" w:eastAsia="Arial" w:hAnsi="Arial" w:cs="Arial"/>
        </w:rPr>
        <w:t xml:space="preserve"> </w:t>
      </w:r>
      <w:proofErr w:type="spellStart"/>
      <w:r w:rsidRPr="00064A78">
        <w:rPr>
          <w:rFonts w:ascii="Arial" w:eastAsia="Arial" w:hAnsi="Arial" w:cs="Arial"/>
        </w:rPr>
        <w:t>Company</w:t>
      </w:r>
      <w:proofErr w:type="spellEnd"/>
      <w:r w:rsidRPr="00064A78">
        <w:rPr>
          <w:rFonts w:ascii="Arial" w:eastAsia="Arial" w:hAnsi="Arial" w:cs="Arial"/>
        </w:rPr>
        <w:t xml:space="preserve">, Cervecería MOA, Cervecería Alba, </w:t>
      </w:r>
      <w:proofErr w:type="spellStart"/>
      <w:r w:rsidRPr="00064A78">
        <w:rPr>
          <w:rFonts w:ascii="Arial" w:eastAsia="Arial" w:hAnsi="Arial" w:cs="Arial"/>
        </w:rPr>
        <w:t>Cuca’s</w:t>
      </w:r>
      <w:proofErr w:type="spellEnd"/>
      <w:r w:rsidRPr="00064A78">
        <w:rPr>
          <w:rFonts w:ascii="Arial" w:eastAsia="Arial" w:hAnsi="Arial" w:cs="Arial"/>
        </w:rPr>
        <w:t xml:space="preserve"> </w:t>
      </w:r>
      <w:proofErr w:type="spellStart"/>
      <w:r w:rsidRPr="00064A78">
        <w:rPr>
          <w:rFonts w:ascii="Arial" w:eastAsia="Arial" w:hAnsi="Arial" w:cs="Arial"/>
        </w:rPr>
        <w:t>Brewery</w:t>
      </w:r>
      <w:proofErr w:type="spellEnd"/>
      <w:r w:rsidRPr="00064A78">
        <w:rPr>
          <w:rFonts w:ascii="Arial" w:eastAsia="Arial" w:hAnsi="Arial" w:cs="Arial"/>
        </w:rPr>
        <w:t xml:space="preserve">, Cervecería Punta Águila, Cervecería El Club del Odio, </w:t>
      </w:r>
      <w:proofErr w:type="spellStart"/>
      <w:r w:rsidRPr="00064A78">
        <w:rPr>
          <w:rFonts w:ascii="Arial" w:eastAsia="Arial" w:hAnsi="Arial" w:cs="Arial"/>
        </w:rPr>
        <w:t>Prehistoric</w:t>
      </w:r>
      <w:proofErr w:type="spellEnd"/>
      <w:r w:rsidRPr="00064A78">
        <w:rPr>
          <w:rFonts w:ascii="Arial" w:eastAsia="Arial" w:hAnsi="Arial" w:cs="Arial"/>
        </w:rPr>
        <w:t xml:space="preserve"> </w:t>
      </w:r>
      <w:proofErr w:type="spellStart"/>
      <w:r w:rsidRPr="00064A78">
        <w:rPr>
          <w:rFonts w:ascii="Arial" w:eastAsia="Arial" w:hAnsi="Arial" w:cs="Arial"/>
        </w:rPr>
        <w:t>Brewing</w:t>
      </w:r>
      <w:proofErr w:type="spellEnd"/>
      <w:r w:rsidRPr="00064A78">
        <w:rPr>
          <w:rFonts w:ascii="Arial" w:eastAsia="Arial" w:hAnsi="Arial" w:cs="Arial"/>
        </w:rPr>
        <w:t xml:space="preserve"> y Mercurio Comercializadora.</w:t>
      </w:r>
    </w:p>
    <w:p w:rsidR="00064A78" w:rsidRPr="00064A78" w:rsidRDefault="00064A78" w:rsidP="00064A78">
      <w:pPr>
        <w:shd w:val="clear" w:color="auto" w:fill="FFFFFF"/>
        <w:tabs>
          <w:tab w:val="left" w:pos="284"/>
        </w:tabs>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064A78">
        <w:rPr>
          <w:rFonts w:ascii="Arial" w:eastAsia="Arial" w:hAnsi="Arial" w:cs="Arial"/>
        </w:rPr>
        <w:t>En conferencia de prensa, la directora general de Fomento Económico, Melania Torres Campuzano, destacó la visión del alcalde Juan Rodolfo Sánchez Gómez, quien tuvo la idea original de este proyecto cervecero, que culmina con el sabor de Toluca y sus 500 años, y aseguró que el gobierno municipal buscará impulsar con mucha fuerza esta cerveza para que la alta difusión contribuya a la prosperidad del producto cervecero, pues Toluca será fuerte si tiene gremios fuertes.</w:t>
      </w:r>
    </w:p>
    <w:p w:rsidR="00064A78" w:rsidRPr="00064A78" w:rsidRDefault="00064A78" w:rsidP="00064A78">
      <w:pPr>
        <w:shd w:val="clear" w:color="auto" w:fill="FFFFFF"/>
        <w:tabs>
          <w:tab w:val="left" w:pos="284"/>
        </w:tabs>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064A78">
        <w:rPr>
          <w:rFonts w:ascii="Arial" w:eastAsia="Arial" w:hAnsi="Arial" w:cs="Arial"/>
        </w:rPr>
        <w:t xml:space="preserve">Por otro lado, la directora de Cultura, Cecilia Portilla, explicó que el mercado cervecero le ha dado a Toluca un merecido reconocimiento mundial, y en este </w:t>
      </w:r>
      <w:r w:rsidRPr="00064A78">
        <w:rPr>
          <w:rFonts w:ascii="Arial" w:eastAsia="Arial" w:hAnsi="Arial" w:cs="Arial"/>
        </w:rPr>
        <w:lastRenderedPageBreak/>
        <w:t>emblemático 2021 se renueva y realza el patrimonio cultural tangible logrado por los acuerdos de nueve maestros cerveceros quienes, honrando su historia y sus sentidos, lanzan este esfuerzo que podrá paladearse en el territorio nacional y más allá de las fronteras: la cerveza conmemorativa Toluca 500 años.</w:t>
      </w:r>
    </w:p>
    <w:p w:rsidR="00064A78" w:rsidRPr="00064A78" w:rsidRDefault="00064A78" w:rsidP="00064A78">
      <w:pPr>
        <w:shd w:val="clear" w:color="auto" w:fill="FFFFFF"/>
        <w:tabs>
          <w:tab w:val="left" w:pos="284"/>
        </w:tabs>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064A78">
        <w:rPr>
          <w:rFonts w:ascii="Arial" w:eastAsia="Arial" w:hAnsi="Arial" w:cs="Arial"/>
        </w:rPr>
        <w:t xml:space="preserve">A nombre del Grupo de Cerveceros del Valle de Toluca, Vittorio </w:t>
      </w:r>
      <w:proofErr w:type="spellStart"/>
      <w:r w:rsidRPr="00064A78">
        <w:rPr>
          <w:rFonts w:ascii="Arial" w:eastAsia="Arial" w:hAnsi="Arial" w:cs="Arial"/>
        </w:rPr>
        <w:t>Fideli</w:t>
      </w:r>
      <w:proofErr w:type="spellEnd"/>
      <w:r w:rsidRPr="00064A78">
        <w:rPr>
          <w:rFonts w:ascii="Arial" w:eastAsia="Arial" w:hAnsi="Arial" w:cs="Arial"/>
        </w:rPr>
        <w:t xml:space="preserve"> explicó que es un producto de la evolución social donde dos sectores se unen para crear algo que nació de la idea, de la ilusión, que representa la historia de Toluca, en un primer lote de mil 500 botellas de 355 ml, que podrán ser adquiridas en los espacios de los grupos cerveceros y en diversas degustaciones en restaurantes de la ciudad.</w:t>
      </w:r>
    </w:p>
    <w:p w:rsidR="00064A78" w:rsidRDefault="00064A78" w:rsidP="00064A78">
      <w:pPr>
        <w:shd w:val="clear" w:color="auto" w:fill="FFFFFF"/>
        <w:tabs>
          <w:tab w:val="left" w:pos="284"/>
        </w:tabs>
        <w:spacing w:line="360" w:lineRule="auto"/>
        <w:jc w:val="both"/>
        <w:rPr>
          <w:rFonts w:ascii="Arial" w:eastAsia="Arial" w:hAnsi="Arial" w:cs="Arial"/>
        </w:rPr>
      </w:pPr>
      <w:r w:rsidRPr="00064A78">
        <w:rPr>
          <w:rFonts w:ascii="Arial" w:eastAsia="Arial" w:hAnsi="Arial" w:cs="Arial"/>
        </w:rPr>
        <w:t xml:space="preserve"> </w:t>
      </w:r>
      <w:bookmarkStart w:id="1" w:name="_GoBack"/>
      <w:bookmarkEnd w:id="1"/>
    </w:p>
    <w:p w:rsidR="00064A78" w:rsidRPr="00064A78" w:rsidRDefault="00064A78" w:rsidP="00064A78">
      <w:pPr>
        <w:shd w:val="clear" w:color="auto" w:fill="FFFFFF"/>
        <w:tabs>
          <w:tab w:val="left" w:pos="284"/>
        </w:tabs>
        <w:spacing w:line="360" w:lineRule="auto"/>
        <w:jc w:val="both"/>
        <w:rPr>
          <w:rFonts w:ascii="Arial" w:eastAsia="Arial" w:hAnsi="Arial" w:cs="Arial"/>
        </w:rPr>
      </w:pPr>
    </w:p>
    <w:p w:rsidR="00064A78" w:rsidRPr="00064A78" w:rsidRDefault="00064A78" w:rsidP="00064A78">
      <w:pPr>
        <w:shd w:val="clear" w:color="auto" w:fill="FFFFFF"/>
        <w:tabs>
          <w:tab w:val="left" w:pos="284"/>
        </w:tabs>
        <w:jc w:val="both"/>
        <w:rPr>
          <w:rFonts w:ascii="Arial" w:eastAsia="Arial" w:hAnsi="Arial" w:cs="Arial"/>
          <w:b/>
        </w:rPr>
      </w:pPr>
      <w:r w:rsidRPr="00064A78">
        <w:rPr>
          <w:rFonts w:ascii="Arial" w:eastAsia="Arial" w:hAnsi="Arial" w:cs="Arial"/>
          <w:b/>
        </w:rPr>
        <w:t>Pie de foto</w:t>
      </w:r>
    </w:p>
    <w:p w:rsidR="001F5673" w:rsidRPr="00064A78" w:rsidRDefault="00064A78" w:rsidP="00064A78">
      <w:pPr>
        <w:shd w:val="clear" w:color="auto" w:fill="FFFFFF"/>
        <w:tabs>
          <w:tab w:val="left" w:pos="284"/>
        </w:tabs>
        <w:spacing w:line="276" w:lineRule="auto"/>
        <w:jc w:val="both"/>
        <w:rPr>
          <w:rFonts w:ascii="Arial" w:eastAsia="Arial" w:hAnsi="Arial" w:cs="Arial"/>
        </w:rPr>
      </w:pPr>
      <w:r w:rsidRPr="00064A78">
        <w:rPr>
          <w:rFonts w:ascii="Arial" w:eastAsia="Arial" w:hAnsi="Arial" w:cs="Arial"/>
          <w:b/>
        </w:rPr>
        <w:t>Toluca, México</w:t>
      </w:r>
      <w:r w:rsidRPr="00064A78">
        <w:rPr>
          <w:rFonts w:ascii="Arial" w:eastAsia="Arial" w:hAnsi="Arial" w:cs="Arial"/>
          <w:b/>
        </w:rPr>
        <w:t>.-</w:t>
      </w:r>
      <w:r w:rsidRPr="00064A78">
        <w:rPr>
          <w:rFonts w:ascii="Arial" w:eastAsia="Arial" w:hAnsi="Arial" w:cs="Arial"/>
        </w:rPr>
        <w:t xml:space="preserve"> Nueve maestros cerveceros de la capital, cobijados por el gobierno municipal y el sector privado, crearon un regalo para engrandecer a la tierra que nos acoge y que representa una innovación social y cultural: la cerveza conmemorativa  Toluca 500 años, que pone a nuestra ciudad a la vanguardia en el ramo, pudiendo competir productos nacionales y extranjeros, al envolver una exquisita tradición cultural.</w:t>
      </w:r>
    </w:p>
    <w:p w:rsidR="001F5673" w:rsidRPr="00064A78" w:rsidRDefault="001F5673" w:rsidP="00064A78">
      <w:pPr>
        <w:shd w:val="clear" w:color="auto" w:fill="FFFFFF"/>
        <w:spacing w:line="360" w:lineRule="auto"/>
        <w:jc w:val="both"/>
        <w:rPr>
          <w:rFonts w:ascii="Arial" w:eastAsia="Arial" w:hAnsi="Arial" w:cs="Arial"/>
        </w:rPr>
      </w:pPr>
      <w:bookmarkStart w:id="2" w:name="_3znysh7" w:colFirst="0" w:colLast="0"/>
      <w:bookmarkEnd w:id="2"/>
    </w:p>
    <w:p w:rsidR="001F5673" w:rsidRPr="00064A78" w:rsidRDefault="001F5673" w:rsidP="00064A78">
      <w:pPr>
        <w:shd w:val="clear" w:color="auto" w:fill="FFFFFF"/>
        <w:spacing w:line="360" w:lineRule="auto"/>
        <w:jc w:val="both"/>
        <w:rPr>
          <w:rFonts w:ascii="Arial" w:eastAsia="Arial" w:hAnsi="Arial" w:cs="Arial"/>
        </w:rPr>
      </w:pPr>
      <w:bookmarkStart w:id="3" w:name="_2et92p0" w:colFirst="0" w:colLast="0"/>
      <w:bookmarkEnd w:id="3"/>
    </w:p>
    <w:sectPr w:rsidR="001F5673" w:rsidRPr="00064A78">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E0" w:rsidRDefault="004637E0">
      <w:r>
        <w:separator/>
      </w:r>
    </w:p>
  </w:endnote>
  <w:endnote w:type="continuationSeparator" w:id="0">
    <w:p w:rsidR="004637E0" w:rsidRDefault="0046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73" w:rsidRDefault="00FB39BB">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E0" w:rsidRDefault="004637E0">
      <w:r>
        <w:separator/>
      </w:r>
    </w:p>
  </w:footnote>
  <w:footnote w:type="continuationSeparator" w:id="0">
    <w:p w:rsidR="004637E0" w:rsidRDefault="00463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73" w:rsidRDefault="00FB39BB">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simplePos x="0" y="0"/>
          <wp:positionH relativeFrom="column">
            <wp:posOffset>-379072</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1F5673" w:rsidRDefault="001F5673">
    <w:pPr>
      <w:pBdr>
        <w:top w:val="nil"/>
        <w:left w:val="nil"/>
        <w:bottom w:val="nil"/>
        <w:right w:val="nil"/>
        <w:between w:val="nil"/>
      </w:pBdr>
      <w:ind w:left="-1276"/>
      <w:jc w:val="center"/>
      <w:rPr>
        <w:rFonts w:ascii="Arial" w:eastAsia="Arial" w:hAnsi="Arial" w:cs="Arial"/>
        <w:color w:val="7F7F7F"/>
        <w:sz w:val="22"/>
        <w:szCs w:val="22"/>
      </w:rPr>
    </w:pPr>
  </w:p>
  <w:p w:rsidR="001F5673" w:rsidRDefault="00FB39BB">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1 Rectángulo"/>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417AEC" w:rsidRDefault="004637E0">
                          <w:pPr>
                            <w:jc w:val="right"/>
                            <w:textDirection w:val="btLr"/>
                          </w:pPr>
                        </w:p>
                        <w:p w:rsidR="00417AEC" w:rsidRDefault="00FB39BB">
                          <w:pPr>
                            <w:jc w:val="right"/>
                            <w:textDirection w:val="btLr"/>
                          </w:pPr>
                          <w:r>
                            <w:rPr>
                              <w:rFonts w:ascii="Arial" w:eastAsia="Arial" w:hAnsi="Arial" w:cs="Arial"/>
                              <w:color w:val="595959"/>
                              <w:sz w:val="22"/>
                            </w:rPr>
                            <w:t>COORDINACIÓN GENERAL DE COMUNICACIÓN SOCIAL</w:t>
                          </w:r>
                        </w:p>
                        <w:p w:rsidR="00417AEC" w:rsidRDefault="00FB39BB">
                          <w:pPr>
                            <w:jc w:val="right"/>
                            <w:textDirection w:val="btLr"/>
                          </w:pPr>
                          <w:r>
                            <w:rPr>
                              <w:rFonts w:ascii="Arial" w:eastAsia="Arial" w:hAnsi="Arial" w:cs="Arial"/>
                              <w:color w:val="595959"/>
                              <w:sz w:val="22"/>
                            </w:rPr>
                            <w:t>Departamento de Información Periodística, Análisis y Seguimiento de Medios</w:t>
                          </w:r>
                        </w:p>
                        <w:p w:rsidR="00417AEC" w:rsidRDefault="004637E0">
                          <w:pPr>
                            <w:jc w:val="right"/>
                            <w:textDirection w:val="btLr"/>
                          </w:pPr>
                        </w:p>
                        <w:p w:rsidR="00417AEC" w:rsidRDefault="004637E0">
                          <w:pPr>
                            <w:textDirection w:val="btLr"/>
                          </w:pPr>
                        </w:p>
                        <w:p w:rsidR="00417AEC" w:rsidRDefault="004637E0">
                          <w:pPr>
                            <w:textDirection w:val="btLr"/>
                          </w:pPr>
                        </w:p>
                      </w:txbxContent>
                    </wps:txbx>
                    <wps:bodyPr spcFirstLastPara="1" wrap="square" lIns="91425" tIns="45700" rIns="91425" bIns="45700" anchor="t" anchorCtr="0">
                      <a:noAutofit/>
                    </wps:bodyPr>
                  </wps:wsp>
                </a:graphicData>
              </a:graphic>
            </wp:anchor>
          </w:drawing>
        </mc:Choice>
        <mc:Fallback>
          <w:pict>
            <v:rect id="1 Rectángulo" o:spid="_x0000_s1026" style="position:absolute;left:0;text-align:left;margin-left:76pt;margin-top:0;width:393.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" filled="f" stroked="f">
              <v:textbox inset="2.53958mm,1.2694mm,2.53958mm,1.2694mm">
                <w:txbxContent>
                  <w:p w:rsidR="00417AEC" w:rsidRDefault="009118AD">
                    <w:pPr>
                      <w:jc w:val="right"/>
                      <w:textDirection w:val="btLr"/>
                    </w:pPr>
                  </w:p>
                  <w:p w:rsidR="00417AEC" w:rsidRDefault="00FB39BB">
                    <w:pPr>
                      <w:jc w:val="right"/>
                      <w:textDirection w:val="btLr"/>
                    </w:pPr>
                    <w:r>
                      <w:rPr>
                        <w:rFonts w:ascii="Arial" w:eastAsia="Arial" w:hAnsi="Arial" w:cs="Arial"/>
                        <w:color w:val="595959"/>
                        <w:sz w:val="22"/>
                      </w:rPr>
                      <w:t>COORDINACIÓN GENERAL DE COMUNICACIÓN SOCIAL</w:t>
                    </w:r>
                  </w:p>
                  <w:p w:rsidR="00417AEC" w:rsidRDefault="00FB39BB">
                    <w:pPr>
                      <w:jc w:val="right"/>
                      <w:textDirection w:val="btLr"/>
                    </w:pPr>
                    <w:r>
                      <w:rPr>
                        <w:rFonts w:ascii="Arial" w:eastAsia="Arial" w:hAnsi="Arial" w:cs="Arial"/>
                        <w:color w:val="595959"/>
                        <w:sz w:val="22"/>
                      </w:rPr>
                      <w:t>Departamento de Información Periodística, Análisis y Seguimiento de Medios</w:t>
                    </w:r>
                  </w:p>
                  <w:p w:rsidR="00417AEC" w:rsidRDefault="009118AD">
                    <w:pPr>
                      <w:jc w:val="right"/>
                      <w:textDirection w:val="btLr"/>
                    </w:pPr>
                  </w:p>
                  <w:p w:rsidR="00417AEC" w:rsidRDefault="009118AD">
                    <w:pPr>
                      <w:textDirection w:val="btLr"/>
                    </w:pPr>
                  </w:p>
                  <w:p w:rsidR="00417AEC" w:rsidRDefault="009118AD">
                    <w:pPr>
                      <w:textDirection w:val="btLr"/>
                    </w:pPr>
                  </w:p>
                </w:txbxContent>
              </v:textbox>
            </v:rect>
          </w:pict>
        </mc:Fallback>
      </mc:AlternateContent>
    </w:r>
  </w:p>
  <w:p w:rsidR="001F5673" w:rsidRDefault="001F5673">
    <w:pPr>
      <w:pBdr>
        <w:top w:val="nil"/>
        <w:left w:val="nil"/>
        <w:bottom w:val="nil"/>
        <w:right w:val="nil"/>
        <w:between w:val="nil"/>
      </w:pBdr>
      <w:ind w:left="-1276"/>
      <w:jc w:val="center"/>
      <w:rPr>
        <w:rFonts w:ascii="Arial" w:eastAsia="Arial" w:hAnsi="Arial" w:cs="Arial"/>
        <w:color w:val="7F7F7F"/>
        <w:sz w:val="22"/>
        <w:szCs w:val="22"/>
      </w:rPr>
    </w:pPr>
  </w:p>
  <w:p w:rsidR="001F5673" w:rsidRDefault="001F5673">
    <w:pPr>
      <w:pBdr>
        <w:top w:val="nil"/>
        <w:left w:val="nil"/>
        <w:bottom w:val="nil"/>
        <w:right w:val="nil"/>
        <w:between w:val="nil"/>
      </w:pBdr>
      <w:ind w:left="-1276"/>
      <w:jc w:val="center"/>
      <w:rPr>
        <w:rFonts w:ascii="Arial" w:eastAsia="Arial" w:hAnsi="Arial" w:cs="Arial"/>
        <w:color w:val="7F7F7F"/>
        <w:sz w:val="22"/>
        <w:szCs w:val="22"/>
      </w:rPr>
    </w:pPr>
  </w:p>
  <w:p w:rsidR="001F5673" w:rsidRDefault="001F5673">
    <w:pPr>
      <w:pBdr>
        <w:top w:val="nil"/>
        <w:left w:val="nil"/>
        <w:bottom w:val="nil"/>
        <w:right w:val="nil"/>
        <w:between w:val="nil"/>
      </w:pBdr>
      <w:ind w:left="-1276"/>
      <w:jc w:val="center"/>
      <w:rPr>
        <w:rFonts w:ascii="Arial" w:eastAsia="Arial" w:hAnsi="Arial" w:cs="Arial"/>
        <w:color w:val="7F7F7F"/>
        <w:sz w:val="22"/>
        <w:szCs w:val="22"/>
      </w:rPr>
    </w:pPr>
  </w:p>
  <w:p w:rsidR="001F5673" w:rsidRDefault="001F5673">
    <w:pPr>
      <w:pBdr>
        <w:top w:val="nil"/>
        <w:left w:val="nil"/>
        <w:bottom w:val="nil"/>
        <w:right w:val="nil"/>
        <w:between w:val="nil"/>
      </w:pBdr>
      <w:ind w:left="-1276"/>
      <w:jc w:val="center"/>
      <w:rPr>
        <w:rFonts w:ascii="Arial" w:eastAsia="Arial" w:hAnsi="Arial" w:cs="Arial"/>
        <w:color w:val="7F7F7F"/>
        <w:sz w:val="22"/>
        <w:szCs w:val="22"/>
      </w:rPr>
    </w:pPr>
  </w:p>
  <w:p w:rsidR="001F5673" w:rsidRDefault="00DF29F0">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FB39BB">
      <w:rPr>
        <w:rFonts w:ascii="Arial" w:eastAsia="Arial" w:hAnsi="Arial" w:cs="Arial"/>
        <w:color w:val="39393B"/>
        <w:sz w:val="18"/>
        <w:szCs w:val="18"/>
        <w:highlight w:val="white"/>
      </w:rPr>
      <w:t>“</w:t>
    </w:r>
    <w:r w:rsidR="00FB39BB">
      <w:rPr>
        <w:rFonts w:ascii="Arial" w:eastAsia="Arial" w:hAnsi="Arial" w:cs="Arial"/>
        <w:i/>
        <w:color w:val="39393B"/>
        <w:sz w:val="18"/>
        <w:szCs w:val="18"/>
        <w:highlight w:val="white"/>
      </w:rPr>
      <w:t xml:space="preserve">2021. Año de la Consumación de la Independencia y la Grandeza de México”   </w:t>
    </w:r>
  </w:p>
  <w:p w:rsidR="001F5673" w:rsidRDefault="00FB39BB">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1F5673" w:rsidRDefault="001F5673">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71386"/>
    <w:multiLevelType w:val="multilevel"/>
    <w:tmpl w:val="68EC7C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73"/>
    <w:rsid w:val="00064A78"/>
    <w:rsid w:val="00181AE7"/>
    <w:rsid w:val="001F5673"/>
    <w:rsid w:val="002F4526"/>
    <w:rsid w:val="003F0907"/>
    <w:rsid w:val="004637E0"/>
    <w:rsid w:val="005D0495"/>
    <w:rsid w:val="00863E21"/>
    <w:rsid w:val="009118AD"/>
    <w:rsid w:val="00AA0A6B"/>
    <w:rsid w:val="00C43C20"/>
    <w:rsid w:val="00CF7B46"/>
    <w:rsid w:val="00DF29F0"/>
    <w:rsid w:val="00DF45AA"/>
    <w:rsid w:val="00FB39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6C7D5-18B0-41BC-BD13-4FAB0143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F29F0"/>
    <w:pPr>
      <w:tabs>
        <w:tab w:val="center" w:pos="4419"/>
        <w:tab w:val="right" w:pos="8838"/>
      </w:tabs>
    </w:pPr>
  </w:style>
  <w:style w:type="character" w:customStyle="1" w:styleId="EncabezadoCar">
    <w:name w:val="Encabezado Car"/>
    <w:basedOn w:val="Fuentedeprrafopredeter"/>
    <w:link w:val="Encabezado"/>
    <w:uiPriority w:val="99"/>
    <w:rsid w:val="00DF29F0"/>
  </w:style>
  <w:style w:type="paragraph" w:styleId="Piedepgina">
    <w:name w:val="footer"/>
    <w:basedOn w:val="Normal"/>
    <w:link w:val="PiedepginaCar"/>
    <w:uiPriority w:val="99"/>
    <w:unhideWhenUsed/>
    <w:rsid w:val="00DF29F0"/>
    <w:pPr>
      <w:tabs>
        <w:tab w:val="center" w:pos="4419"/>
        <w:tab w:val="right" w:pos="8838"/>
      </w:tabs>
    </w:pPr>
  </w:style>
  <w:style w:type="character" w:customStyle="1" w:styleId="PiedepginaCar">
    <w:name w:val="Pie de página Car"/>
    <w:basedOn w:val="Fuentedeprrafopredeter"/>
    <w:link w:val="Piedepgina"/>
    <w:uiPriority w:val="99"/>
    <w:rsid w:val="00DF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7</cp:revision>
  <dcterms:created xsi:type="dcterms:W3CDTF">2021-10-25T20:09:00Z</dcterms:created>
  <dcterms:modified xsi:type="dcterms:W3CDTF">2021-10-25T20:29:00Z</dcterms:modified>
</cp:coreProperties>
</file>