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F2162" w14:textId="77777777" w:rsidR="00D70262" w:rsidRPr="00A023DC" w:rsidRDefault="00D70262" w:rsidP="00614372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A023DC">
        <w:rPr>
          <w:rFonts w:ascii="Arial" w:hAnsi="Arial" w:cs="Arial"/>
          <w:b/>
        </w:rPr>
        <w:t>CONVENIO</w:t>
      </w:r>
    </w:p>
    <w:p w14:paraId="27706BB1" w14:textId="77777777" w:rsidR="00D70262" w:rsidRPr="00546BBF" w:rsidRDefault="00D70262" w:rsidP="00992410">
      <w:pPr>
        <w:spacing w:after="0" w:line="276" w:lineRule="auto"/>
        <w:jc w:val="both"/>
        <w:rPr>
          <w:rFonts w:ascii="Arial" w:hAnsi="Arial" w:cs="Arial"/>
          <w:b/>
        </w:rPr>
      </w:pPr>
    </w:p>
    <w:p w14:paraId="1EE03CE5" w14:textId="093D14D5" w:rsidR="00A839FD" w:rsidRPr="00944131" w:rsidRDefault="00A839FD" w:rsidP="00992410">
      <w:pPr>
        <w:spacing w:after="0" w:line="276" w:lineRule="auto"/>
        <w:jc w:val="both"/>
        <w:rPr>
          <w:rFonts w:ascii="Arial" w:hAnsi="Arial" w:cs="Arial"/>
          <w:b/>
        </w:rPr>
      </w:pPr>
      <w:bookmarkStart w:id="1" w:name="_Hlk52221038"/>
      <w:r w:rsidRPr="00944131">
        <w:rPr>
          <w:rFonts w:ascii="Arial" w:hAnsi="Arial" w:cs="Arial"/>
          <w:b/>
        </w:rPr>
        <w:t>CONVENIO PARA LA MEJORA DEL DESEMPEÑ</w:t>
      </w:r>
      <w:r w:rsidR="00586FDD">
        <w:rPr>
          <w:rFonts w:ascii="Arial" w:hAnsi="Arial" w:cs="Arial"/>
          <w:b/>
        </w:rPr>
        <w:t>O Y RESULTADOS GUBERNAMENTALES DEL INSTITUTO MUNICIPAL DE LA MUJER DE TOLUCA,</w:t>
      </w:r>
      <w:r w:rsidRPr="00944131">
        <w:rPr>
          <w:rFonts w:ascii="Arial" w:hAnsi="Arial" w:cs="Arial"/>
          <w:b/>
        </w:rPr>
        <w:t xml:space="preserve">QUE CELEBRAN, POR UNA PARTE, LA </w:t>
      </w:r>
      <w:r w:rsidR="007A4265" w:rsidRPr="00944131">
        <w:rPr>
          <w:rFonts w:ascii="Arial" w:hAnsi="Arial" w:cs="Arial"/>
          <w:b/>
        </w:rPr>
        <w:t>UNIDAD DE INFORMACIÓN, PLANEACIÓN, PROGRAMACIÓN Y EVALUACIÓN</w:t>
      </w:r>
      <w:r w:rsidRPr="00944131">
        <w:rPr>
          <w:rFonts w:ascii="Arial" w:hAnsi="Arial" w:cs="Arial"/>
          <w:b/>
        </w:rPr>
        <w:t>, REPRESENTADA POR SU TITULAR</w:t>
      </w:r>
      <w:r w:rsidR="00561DA9">
        <w:rPr>
          <w:rFonts w:ascii="Arial" w:hAnsi="Arial" w:cs="Arial"/>
          <w:b/>
        </w:rPr>
        <w:t xml:space="preserve"> _____________________________</w:t>
      </w:r>
      <w:r w:rsidR="00586FDD">
        <w:rPr>
          <w:rFonts w:ascii="Arial" w:hAnsi="Arial" w:cs="Arial"/>
          <w:b/>
        </w:rPr>
        <w:t xml:space="preserve">, </w:t>
      </w:r>
      <w:r w:rsidRPr="00944131">
        <w:rPr>
          <w:rFonts w:ascii="Arial" w:hAnsi="Arial" w:cs="Arial"/>
          <w:b/>
        </w:rPr>
        <w:t xml:space="preserve">LA </w:t>
      </w:r>
      <w:r w:rsidRPr="00561DA9">
        <w:rPr>
          <w:rFonts w:ascii="Arial" w:hAnsi="Arial" w:cs="Arial"/>
          <w:b/>
        </w:rPr>
        <w:t>CONTRALORÍA</w:t>
      </w:r>
      <w:r w:rsidR="00E005A5" w:rsidRPr="00561DA9">
        <w:rPr>
          <w:rFonts w:ascii="Arial" w:hAnsi="Arial" w:cs="Arial"/>
          <w:b/>
        </w:rPr>
        <w:t xml:space="preserve"> MUNICIPAL</w:t>
      </w:r>
      <w:r w:rsidRPr="00561DA9">
        <w:rPr>
          <w:rFonts w:ascii="Arial" w:hAnsi="Arial" w:cs="Arial"/>
          <w:b/>
        </w:rPr>
        <w:t>, REPRESENTADA POR</w:t>
      </w:r>
      <w:r w:rsidR="0052625F" w:rsidRPr="00561DA9">
        <w:rPr>
          <w:rFonts w:ascii="Arial" w:hAnsi="Arial" w:cs="Arial"/>
          <w:b/>
        </w:rPr>
        <w:t>_____________________</w:t>
      </w:r>
      <w:r w:rsidR="00561DA9">
        <w:rPr>
          <w:rFonts w:ascii="Arial" w:hAnsi="Arial" w:cs="Arial"/>
          <w:b/>
        </w:rPr>
        <w:t>___________</w:t>
      </w:r>
      <w:r w:rsidRPr="00944131">
        <w:rPr>
          <w:rFonts w:ascii="Arial" w:hAnsi="Arial" w:cs="Arial"/>
          <w:b/>
        </w:rPr>
        <w:t xml:space="preserve">; Y POR LA OTRA PARTE, </w:t>
      </w:r>
      <w:r w:rsidR="00995762" w:rsidRPr="00944131">
        <w:rPr>
          <w:rFonts w:ascii="Arial" w:hAnsi="Arial" w:cs="Arial"/>
          <w:b/>
        </w:rPr>
        <w:t>LA</w:t>
      </w:r>
      <w:r w:rsidR="009D1467">
        <w:rPr>
          <w:rFonts w:ascii="Arial" w:hAnsi="Arial" w:cs="Arial"/>
          <w:b/>
        </w:rPr>
        <w:t xml:space="preserve"> COORDINACIÓN INTEGRAL PARA LA ATENCI</w:t>
      </w:r>
      <w:r w:rsidR="0075184A">
        <w:rPr>
          <w:rFonts w:ascii="Arial" w:hAnsi="Arial" w:cs="Arial"/>
          <w:b/>
        </w:rPr>
        <w:t xml:space="preserve">ÓN </w:t>
      </w:r>
      <w:r w:rsidR="009D1467">
        <w:rPr>
          <w:rFonts w:ascii="Arial" w:hAnsi="Arial" w:cs="Arial"/>
          <w:b/>
        </w:rPr>
        <w:t>A LA VIOLENCIA DE GÉNERO</w:t>
      </w:r>
      <w:r w:rsidR="001E3BA5" w:rsidRPr="00944131">
        <w:rPr>
          <w:rFonts w:ascii="Arial" w:hAnsi="Arial" w:cs="Arial"/>
          <w:b/>
        </w:rPr>
        <w:t xml:space="preserve">, </w:t>
      </w:r>
      <w:r w:rsidR="009D1467">
        <w:rPr>
          <w:rFonts w:ascii="Arial" w:hAnsi="Arial" w:cs="Arial"/>
          <w:b/>
        </w:rPr>
        <w:t>REPRESENTADA POR LA COORDINADORA</w:t>
      </w:r>
      <w:r w:rsidR="00561DA9">
        <w:rPr>
          <w:rFonts w:ascii="Arial" w:hAnsi="Arial" w:cs="Arial"/>
          <w:b/>
        </w:rPr>
        <w:t xml:space="preserve"> _______________________________</w:t>
      </w:r>
      <w:r w:rsidR="00203863">
        <w:rPr>
          <w:rFonts w:ascii="Arial" w:hAnsi="Arial" w:cs="Arial"/>
          <w:b/>
        </w:rPr>
        <w:t xml:space="preserve">, Y </w:t>
      </w:r>
      <w:r w:rsidR="00203863" w:rsidRPr="00561DA9">
        <w:rPr>
          <w:rFonts w:ascii="Arial" w:hAnsi="Arial" w:cs="Arial"/>
          <w:b/>
        </w:rPr>
        <w:t>LA COORDINACIÓN PARA EL BIENESTAR INTEGRAL DE LA MUJER,</w:t>
      </w:r>
      <w:r w:rsidR="00995762" w:rsidRPr="00561DA9">
        <w:rPr>
          <w:rFonts w:ascii="Arial" w:hAnsi="Arial" w:cs="Arial"/>
          <w:b/>
        </w:rPr>
        <w:t xml:space="preserve"> </w:t>
      </w:r>
      <w:r w:rsidR="000623FA" w:rsidRPr="00561DA9">
        <w:rPr>
          <w:rFonts w:ascii="Arial" w:hAnsi="Arial" w:cs="Arial"/>
          <w:b/>
        </w:rPr>
        <w:t>REPRESENTADA POR</w:t>
      </w:r>
      <w:r w:rsidR="00561DA9">
        <w:rPr>
          <w:rFonts w:ascii="Arial" w:hAnsi="Arial" w:cs="Arial"/>
          <w:b/>
        </w:rPr>
        <w:t xml:space="preserve"> ______________________________</w:t>
      </w:r>
      <w:r w:rsidR="000623FA">
        <w:rPr>
          <w:rFonts w:ascii="Arial" w:hAnsi="Arial" w:cs="Arial"/>
          <w:b/>
        </w:rPr>
        <w:t xml:space="preserve"> </w:t>
      </w:r>
      <w:r w:rsidRPr="00944131">
        <w:rPr>
          <w:rFonts w:ascii="Arial" w:hAnsi="Arial" w:cs="Arial"/>
          <w:b/>
        </w:rPr>
        <w:t>QUIENES EN LO SUCESIVO SE LES DENOMINARÁ</w:t>
      </w:r>
      <w:r w:rsidR="002A47B2" w:rsidRPr="00944131">
        <w:rPr>
          <w:rFonts w:ascii="Arial" w:hAnsi="Arial" w:cs="Arial"/>
          <w:b/>
        </w:rPr>
        <w:t xml:space="preserve"> </w:t>
      </w:r>
      <w:r w:rsidRPr="00944131">
        <w:rPr>
          <w:rFonts w:ascii="Arial" w:hAnsi="Arial" w:cs="Arial"/>
          <w:b/>
        </w:rPr>
        <w:t xml:space="preserve">“LA </w:t>
      </w:r>
      <w:r w:rsidR="0086496D" w:rsidRPr="00944131">
        <w:rPr>
          <w:rFonts w:ascii="Arial" w:hAnsi="Arial" w:cs="Arial"/>
          <w:b/>
        </w:rPr>
        <w:t>UIPPE</w:t>
      </w:r>
      <w:r w:rsidRPr="00944131">
        <w:rPr>
          <w:rFonts w:ascii="Arial" w:hAnsi="Arial" w:cs="Arial"/>
          <w:b/>
        </w:rPr>
        <w:t>”, “LA CONTRALORÍA” Y “EL SUJETO EVALUADO”, RESPECTIVAMENTE, Y ACTUANDO EN CONJUNTO COMO “LAS PARTES”, AL TENOR DE LOS ANTECEDENTES, DECLARACIONES Y CLÁUSULAS SIGUIENTES:</w:t>
      </w:r>
    </w:p>
    <w:bookmarkEnd w:id="1"/>
    <w:p w14:paraId="1B8CDDA2" w14:textId="77777777" w:rsidR="00A839FD" w:rsidRPr="00DA62B7" w:rsidRDefault="00A839FD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61F4B6C" w14:textId="77777777" w:rsidR="00A839FD" w:rsidRPr="007044CF" w:rsidRDefault="00A839FD" w:rsidP="00992410">
      <w:pPr>
        <w:spacing w:after="0" w:line="276" w:lineRule="auto"/>
        <w:jc w:val="both"/>
        <w:rPr>
          <w:rFonts w:ascii="Arial" w:hAnsi="Arial" w:cs="Arial"/>
          <w:b/>
        </w:rPr>
      </w:pPr>
      <w:r w:rsidRPr="007044CF">
        <w:rPr>
          <w:rFonts w:ascii="Arial" w:hAnsi="Arial" w:cs="Arial"/>
          <w:b/>
        </w:rPr>
        <w:t>ANTECEDENTES</w:t>
      </w:r>
    </w:p>
    <w:p w14:paraId="799D3138" w14:textId="77777777" w:rsidR="00A839FD" w:rsidRPr="00DA62B7" w:rsidRDefault="00A839FD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1E761A05" w14:textId="46CEA744" w:rsidR="00A839FD" w:rsidRPr="007044CF" w:rsidRDefault="00A839FD" w:rsidP="00992410">
      <w:pPr>
        <w:spacing w:after="0" w:line="276" w:lineRule="auto"/>
        <w:jc w:val="both"/>
        <w:rPr>
          <w:rFonts w:ascii="Arial" w:hAnsi="Arial" w:cs="Arial"/>
        </w:rPr>
      </w:pPr>
      <w:r w:rsidRPr="007044CF">
        <w:rPr>
          <w:rFonts w:ascii="Arial" w:hAnsi="Arial" w:cs="Arial"/>
        </w:rPr>
        <w:t xml:space="preserve">El Gobierno </w:t>
      </w:r>
      <w:r w:rsidR="00760DCB" w:rsidRPr="007044CF">
        <w:rPr>
          <w:rFonts w:ascii="Arial" w:hAnsi="Arial" w:cs="Arial"/>
        </w:rPr>
        <w:t xml:space="preserve">Municipal de </w:t>
      </w:r>
      <w:r w:rsidR="009D1467">
        <w:rPr>
          <w:rFonts w:ascii="Arial" w:hAnsi="Arial" w:cs="Arial"/>
        </w:rPr>
        <w:t>Toluca</w:t>
      </w:r>
      <w:r w:rsidR="00CD473D" w:rsidRPr="007044CF">
        <w:rPr>
          <w:rFonts w:ascii="Arial" w:hAnsi="Arial" w:cs="Arial"/>
        </w:rPr>
        <w:t>,</w:t>
      </w:r>
      <w:r w:rsidRPr="007044CF">
        <w:rPr>
          <w:rFonts w:ascii="Arial" w:hAnsi="Arial" w:cs="Arial"/>
        </w:rPr>
        <w:t xml:space="preserve"> tiene </w:t>
      </w:r>
      <w:r w:rsidR="00CA7294" w:rsidRPr="007044CF">
        <w:rPr>
          <w:rFonts w:ascii="Arial" w:hAnsi="Arial" w:cs="Arial"/>
        </w:rPr>
        <w:t>como</w:t>
      </w:r>
      <w:r w:rsidRPr="007044CF">
        <w:rPr>
          <w:rFonts w:ascii="Arial" w:hAnsi="Arial" w:cs="Arial"/>
        </w:rPr>
        <w:t xml:space="preserve"> </w:t>
      </w:r>
      <w:r w:rsidR="00CA7294" w:rsidRPr="007044CF">
        <w:rPr>
          <w:rFonts w:ascii="Arial" w:hAnsi="Arial" w:cs="Arial"/>
        </w:rPr>
        <w:t xml:space="preserve">propósito </w:t>
      </w:r>
      <w:r w:rsidRPr="007044CF">
        <w:rPr>
          <w:rFonts w:ascii="Arial" w:hAnsi="Arial" w:cs="Arial"/>
        </w:rPr>
        <w:t xml:space="preserve">consolidar a la Administración Pública </w:t>
      </w:r>
      <w:r w:rsidR="00760DCB" w:rsidRPr="007044CF">
        <w:rPr>
          <w:rFonts w:ascii="Arial" w:hAnsi="Arial" w:cs="Arial"/>
        </w:rPr>
        <w:t xml:space="preserve">Municipal </w:t>
      </w:r>
      <w:r w:rsidRPr="007044CF">
        <w:rPr>
          <w:rFonts w:ascii="Arial" w:hAnsi="Arial" w:cs="Arial"/>
        </w:rPr>
        <w:t>en un Gobierno de Resultados, cuy</w:t>
      </w:r>
      <w:r w:rsidR="00CA7294" w:rsidRPr="007044CF">
        <w:rPr>
          <w:rFonts w:ascii="Arial" w:hAnsi="Arial" w:cs="Arial"/>
        </w:rPr>
        <w:t>o</w:t>
      </w:r>
      <w:r w:rsidRPr="007044CF">
        <w:rPr>
          <w:rFonts w:ascii="Arial" w:hAnsi="Arial" w:cs="Arial"/>
        </w:rPr>
        <w:t xml:space="preserve">s </w:t>
      </w:r>
      <w:r w:rsidR="00CA7294" w:rsidRPr="007044CF">
        <w:rPr>
          <w:rFonts w:ascii="Arial" w:hAnsi="Arial" w:cs="Arial"/>
        </w:rPr>
        <w:t>trabajos</w:t>
      </w:r>
      <w:r w:rsidRPr="007044CF">
        <w:rPr>
          <w:rFonts w:ascii="Arial" w:hAnsi="Arial" w:cs="Arial"/>
        </w:rPr>
        <w:t xml:space="preserve"> puedan evaluarse en un entorno de transparencia, que se traduzca en una gestión gubernamental que mida los logros y alcances mediante procesos de evaluación, sustentados en indicadores, tal y como lo dispone el Plan de Desarrollo </w:t>
      </w:r>
      <w:r w:rsidR="00CB1FE5" w:rsidRPr="007044CF">
        <w:rPr>
          <w:rFonts w:ascii="Arial" w:hAnsi="Arial" w:cs="Arial"/>
        </w:rPr>
        <w:t xml:space="preserve">Municipal </w:t>
      </w:r>
      <w:r w:rsidRPr="007044CF">
        <w:rPr>
          <w:rFonts w:ascii="Arial" w:hAnsi="Arial" w:cs="Arial"/>
        </w:rPr>
        <w:t>de</w:t>
      </w:r>
      <w:r w:rsidR="00760DCB" w:rsidRPr="007044CF">
        <w:rPr>
          <w:rFonts w:ascii="Arial" w:hAnsi="Arial" w:cs="Arial"/>
        </w:rPr>
        <w:t xml:space="preserve"> </w:t>
      </w:r>
      <w:r w:rsidR="009D1467">
        <w:rPr>
          <w:rFonts w:ascii="Arial" w:hAnsi="Arial" w:cs="Arial"/>
        </w:rPr>
        <w:t>Toluca</w:t>
      </w:r>
      <w:r w:rsidR="00760DCB" w:rsidRPr="007044CF">
        <w:rPr>
          <w:rFonts w:ascii="Arial" w:hAnsi="Arial" w:cs="Arial"/>
        </w:rPr>
        <w:t xml:space="preserve"> </w:t>
      </w:r>
      <w:r w:rsidR="0086496D" w:rsidRPr="007044CF">
        <w:rPr>
          <w:rFonts w:ascii="Arial" w:hAnsi="Arial" w:cs="Arial"/>
        </w:rPr>
        <w:t>20</w:t>
      </w:r>
      <w:r w:rsidR="007044CF" w:rsidRPr="007044CF">
        <w:rPr>
          <w:rFonts w:ascii="Arial" w:hAnsi="Arial" w:cs="Arial"/>
        </w:rPr>
        <w:t>22</w:t>
      </w:r>
      <w:r w:rsidR="0086496D" w:rsidRPr="007044CF">
        <w:rPr>
          <w:rFonts w:ascii="Arial" w:hAnsi="Arial" w:cs="Arial"/>
        </w:rPr>
        <w:t>-202</w:t>
      </w:r>
      <w:r w:rsidR="007044CF" w:rsidRPr="007044CF">
        <w:rPr>
          <w:rFonts w:ascii="Arial" w:hAnsi="Arial" w:cs="Arial"/>
        </w:rPr>
        <w:t>4</w:t>
      </w:r>
      <w:r w:rsidRPr="007044CF">
        <w:rPr>
          <w:rFonts w:ascii="Arial" w:hAnsi="Arial" w:cs="Arial"/>
        </w:rPr>
        <w:t>.</w:t>
      </w:r>
    </w:p>
    <w:p w14:paraId="33D10237" w14:textId="77777777" w:rsidR="00A839FD" w:rsidRPr="00DA62B7" w:rsidRDefault="00A839FD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744ECDFF" w14:textId="77777777" w:rsidR="00A839FD" w:rsidRPr="00351E29" w:rsidRDefault="00A839FD" w:rsidP="00992410">
      <w:pPr>
        <w:spacing w:after="0" w:line="276" w:lineRule="auto"/>
        <w:jc w:val="both"/>
        <w:rPr>
          <w:rFonts w:ascii="Arial" w:hAnsi="Arial" w:cs="Arial"/>
        </w:rPr>
      </w:pPr>
      <w:r w:rsidRPr="00351E29">
        <w:rPr>
          <w:rFonts w:ascii="Arial" w:hAnsi="Arial" w:cs="Arial"/>
        </w:rPr>
        <w:t xml:space="preserve">En </w:t>
      </w:r>
      <w:r w:rsidR="00CA7294" w:rsidRPr="00351E29">
        <w:rPr>
          <w:rFonts w:ascii="Arial" w:hAnsi="Arial" w:cs="Arial"/>
        </w:rPr>
        <w:t>ese tenor</w:t>
      </w:r>
      <w:r w:rsidRPr="00351E29">
        <w:rPr>
          <w:rFonts w:ascii="Arial" w:hAnsi="Arial" w:cs="Arial"/>
        </w:rPr>
        <w:t xml:space="preserve">, es sustancial el </w:t>
      </w:r>
      <w:r w:rsidRPr="00351E29">
        <w:rPr>
          <w:rFonts w:ascii="Arial" w:hAnsi="Arial" w:cs="Arial"/>
          <w:i/>
        </w:rPr>
        <w:t>monitoreo y</w:t>
      </w:r>
      <w:r w:rsidR="0086496D" w:rsidRPr="00351E29">
        <w:rPr>
          <w:rFonts w:ascii="Arial" w:hAnsi="Arial" w:cs="Arial"/>
          <w:i/>
        </w:rPr>
        <w:t xml:space="preserve"> la</w:t>
      </w:r>
      <w:r w:rsidRPr="00351E29">
        <w:rPr>
          <w:rFonts w:ascii="Arial" w:hAnsi="Arial" w:cs="Arial"/>
          <w:i/>
        </w:rPr>
        <w:t xml:space="preserve"> evaluación</w:t>
      </w:r>
      <w:r w:rsidRPr="00351E29">
        <w:rPr>
          <w:rFonts w:ascii="Arial" w:hAnsi="Arial" w:cs="Arial"/>
        </w:rPr>
        <w:t xml:space="preserve"> de los programas </w:t>
      </w:r>
      <w:r w:rsidR="00CA7294" w:rsidRPr="00351E29">
        <w:rPr>
          <w:rFonts w:ascii="Arial" w:hAnsi="Arial" w:cs="Arial"/>
        </w:rPr>
        <w:t xml:space="preserve">presupuestarios </w:t>
      </w:r>
      <w:r w:rsidRPr="00351E29">
        <w:rPr>
          <w:rFonts w:ascii="Arial" w:hAnsi="Arial" w:cs="Arial"/>
        </w:rPr>
        <w:t>que conforman el Presup</w:t>
      </w:r>
      <w:r w:rsidR="00CA7294" w:rsidRPr="00351E29">
        <w:rPr>
          <w:rFonts w:ascii="Arial" w:hAnsi="Arial" w:cs="Arial"/>
        </w:rPr>
        <w:t>uesto de Egresos del Gobierno Municipal</w:t>
      </w:r>
      <w:r w:rsidRPr="00351E29">
        <w:rPr>
          <w:rFonts w:ascii="Arial" w:hAnsi="Arial" w:cs="Arial"/>
        </w:rPr>
        <w:t>, de tal manera que</w:t>
      </w:r>
      <w:r w:rsidR="00E1582D" w:rsidRPr="00351E29">
        <w:rPr>
          <w:rFonts w:ascii="Arial" w:hAnsi="Arial" w:cs="Arial"/>
        </w:rPr>
        <w:t>,</w:t>
      </w:r>
      <w:r w:rsidRPr="00351E29">
        <w:rPr>
          <w:rFonts w:ascii="Arial" w:hAnsi="Arial" w:cs="Arial"/>
        </w:rPr>
        <w:t xml:space="preserve"> la presupuestación basada en resultados</w:t>
      </w:r>
      <w:r w:rsidR="00CA7294" w:rsidRPr="00351E29">
        <w:rPr>
          <w:rFonts w:ascii="Arial" w:hAnsi="Arial" w:cs="Arial"/>
        </w:rPr>
        <w:t xml:space="preserve"> vigente</w:t>
      </w:r>
      <w:r w:rsidRPr="00351E29">
        <w:rPr>
          <w:rFonts w:ascii="Arial" w:hAnsi="Arial" w:cs="Arial"/>
        </w:rPr>
        <w:t xml:space="preserve"> permita consolidar </w:t>
      </w:r>
      <w:r w:rsidR="00E1582D" w:rsidRPr="00351E29">
        <w:rPr>
          <w:rFonts w:ascii="Arial" w:hAnsi="Arial" w:cs="Arial"/>
        </w:rPr>
        <w:t>un</w:t>
      </w:r>
      <w:r w:rsidRPr="00351E29">
        <w:rPr>
          <w:rFonts w:ascii="Arial" w:hAnsi="Arial" w:cs="Arial"/>
        </w:rPr>
        <w:t xml:space="preserve"> Sistema de Evaluación del Desempeño</w:t>
      </w:r>
      <w:r w:rsidR="00CA7294" w:rsidRPr="00351E29">
        <w:rPr>
          <w:rFonts w:ascii="Arial" w:hAnsi="Arial" w:cs="Arial"/>
        </w:rPr>
        <w:t xml:space="preserve"> Municipal</w:t>
      </w:r>
      <w:r w:rsidRPr="00351E29">
        <w:rPr>
          <w:rFonts w:ascii="Arial" w:hAnsi="Arial" w:cs="Arial"/>
        </w:rPr>
        <w:t>.</w:t>
      </w:r>
    </w:p>
    <w:p w14:paraId="0E419D8F" w14:textId="77777777" w:rsidR="00A839FD" w:rsidRPr="00DA62B7" w:rsidRDefault="00A839FD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16CA863D" w14:textId="77777777" w:rsidR="004F7B8F" w:rsidRDefault="00784953" w:rsidP="0099241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efecto de</w:t>
      </w:r>
      <w:r w:rsidR="004F7B8F">
        <w:rPr>
          <w:rFonts w:ascii="Arial" w:hAnsi="Arial" w:cs="Arial"/>
        </w:rPr>
        <w:t xml:space="preserve"> lo mencionado</w:t>
      </w:r>
      <w:r>
        <w:rPr>
          <w:rFonts w:ascii="Arial" w:hAnsi="Arial" w:cs="Arial"/>
        </w:rPr>
        <w:t xml:space="preserve">, se retoman las disposiciones normativas denominadas </w:t>
      </w:r>
      <w:r w:rsidRPr="00416848">
        <w:rPr>
          <w:rFonts w:ascii="Arial" w:hAnsi="Arial" w:cs="Arial"/>
        </w:rPr>
        <w:t xml:space="preserve">“Lineamientos Generales para la Evaluación de los Programas Presupuestarios </w:t>
      </w:r>
      <w:r>
        <w:rPr>
          <w:rFonts w:ascii="Arial" w:hAnsi="Arial" w:cs="Arial"/>
        </w:rPr>
        <w:t>Municipales</w:t>
      </w:r>
      <w:r w:rsidRPr="00416848">
        <w:rPr>
          <w:rFonts w:ascii="Arial" w:hAnsi="Arial" w:cs="Arial"/>
        </w:rPr>
        <w:t>”</w:t>
      </w:r>
      <w:r w:rsidR="004F7B8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publicados en Gaceta del Gobierno con </w:t>
      </w:r>
      <w:r w:rsidRPr="00EC7B60">
        <w:rPr>
          <w:rFonts w:ascii="Arial" w:hAnsi="Arial" w:cs="Arial"/>
        </w:rPr>
        <w:t>fecha 1° de noviembre de 2023</w:t>
      </w:r>
      <w:r>
        <w:rPr>
          <w:rFonts w:ascii="Arial" w:hAnsi="Arial" w:cs="Arial"/>
        </w:rPr>
        <w:t xml:space="preserve">, </w:t>
      </w:r>
      <w:r w:rsidRPr="00416848">
        <w:rPr>
          <w:rFonts w:ascii="Arial" w:hAnsi="Arial" w:cs="Arial"/>
        </w:rPr>
        <w:t xml:space="preserve">en la </w:t>
      </w:r>
      <w:r>
        <w:rPr>
          <w:rFonts w:ascii="Arial" w:hAnsi="Arial" w:cs="Arial"/>
        </w:rPr>
        <w:t>página web</w:t>
      </w:r>
      <w:r w:rsidR="004F7B8F">
        <w:rPr>
          <w:rFonts w:ascii="Arial" w:hAnsi="Arial" w:cs="Arial"/>
        </w:rPr>
        <w:t>:</w:t>
      </w:r>
    </w:p>
    <w:p w14:paraId="6D4E0CFB" w14:textId="6C78F3DE" w:rsidR="00784953" w:rsidRDefault="0072677B" w:rsidP="00992410">
      <w:pPr>
        <w:spacing w:after="0" w:line="276" w:lineRule="auto"/>
        <w:jc w:val="both"/>
        <w:rPr>
          <w:rFonts w:ascii="Arial" w:hAnsi="Arial" w:cs="Arial"/>
        </w:rPr>
      </w:pPr>
      <w:hyperlink r:id="rId8" w:history="1">
        <w:r w:rsidR="004F7B8F" w:rsidRPr="007C60BC">
          <w:rPr>
            <w:rStyle w:val="Hipervnculo"/>
            <w:rFonts w:ascii="Arial" w:hAnsi="Arial" w:cs="Arial"/>
          </w:rPr>
          <w:t>https://legislacion.edomex.gob.mx/sites/legislacion.edomex.gob.mx/files/files/pdf/gct/2023/noviembre/nov012/nov012d.pdf</w:t>
        </w:r>
      </w:hyperlink>
      <w:r w:rsidR="00784953">
        <w:rPr>
          <w:rFonts w:ascii="Arial" w:hAnsi="Arial" w:cs="Arial"/>
        </w:rPr>
        <w:t xml:space="preserve"> </w:t>
      </w:r>
    </w:p>
    <w:p w14:paraId="3865C5DD" w14:textId="7BAE87CC" w:rsidR="00616FCC" w:rsidRDefault="00616FCC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1FFB5B6F" w14:textId="77777777" w:rsidR="004F7B8F" w:rsidRPr="00416848" w:rsidRDefault="004F7B8F" w:rsidP="0099241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t</w:t>
      </w:r>
      <w:r w:rsidRPr="00416848">
        <w:rPr>
          <w:rFonts w:ascii="Arial" w:hAnsi="Arial" w:cs="Arial"/>
        </w:rPr>
        <w:t>ienen por esencia regular la evaluación de</w:t>
      </w:r>
      <w:r>
        <w:rPr>
          <w:rFonts w:ascii="Arial" w:hAnsi="Arial" w:cs="Arial"/>
        </w:rPr>
        <w:t xml:space="preserve"> los programas presupuestarios y orientarán el proceso de revisión sistemática del programa presupuestal a evaluar.</w:t>
      </w:r>
    </w:p>
    <w:p w14:paraId="719C9B36" w14:textId="6E7718C5" w:rsidR="004F7B8F" w:rsidRDefault="004F7B8F" w:rsidP="0099241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14:paraId="69FE2E42" w14:textId="77777777" w:rsidR="004F7B8F" w:rsidRPr="00DA62B7" w:rsidRDefault="004F7B8F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4F884A3B" w14:textId="258113A9" w:rsidR="00A839FD" w:rsidRPr="00F23242" w:rsidRDefault="00A839FD" w:rsidP="00992410">
      <w:pPr>
        <w:spacing w:after="0" w:line="276" w:lineRule="auto"/>
        <w:jc w:val="both"/>
        <w:rPr>
          <w:rStyle w:val="Hipervnculo"/>
          <w:rFonts w:ascii="Arial" w:hAnsi="Arial" w:cs="Arial"/>
          <w:color w:val="auto"/>
        </w:rPr>
      </w:pPr>
      <w:r w:rsidRPr="00F23242">
        <w:rPr>
          <w:rFonts w:ascii="Arial" w:hAnsi="Arial" w:cs="Arial"/>
        </w:rPr>
        <w:t xml:space="preserve">Congruentemente, se emitió </w:t>
      </w:r>
      <w:r w:rsidR="002E7A9D" w:rsidRPr="00F23242">
        <w:rPr>
          <w:rFonts w:ascii="Arial" w:hAnsi="Arial" w:cs="Arial"/>
        </w:rPr>
        <w:t xml:space="preserve">y publico </w:t>
      </w:r>
      <w:r w:rsidRPr="00F23242">
        <w:rPr>
          <w:rFonts w:ascii="Arial" w:hAnsi="Arial" w:cs="Arial"/>
        </w:rPr>
        <w:t>el Programa Anual de Evaluación</w:t>
      </w:r>
      <w:r w:rsidR="002E7A9D" w:rsidRPr="00F23242">
        <w:rPr>
          <w:rFonts w:ascii="Arial" w:hAnsi="Arial" w:cs="Arial"/>
        </w:rPr>
        <w:t xml:space="preserve"> (PAE) 20</w:t>
      </w:r>
      <w:r w:rsidR="001619D8" w:rsidRPr="00F23242">
        <w:rPr>
          <w:rFonts w:ascii="Arial" w:hAnsi="Arial" w:cs="Arial"/>
        </w:rPr>
        <w:t>2</w:t>
      </w:r>
      <w:r w:rsidR="00AA202E" w:rsidRPr="00F23242">
        <w:rPr>
          <w:rFonts w:ascii="Arial" w:hAnsi="Arial" w:cs="Arial"/>
        </w:rPr>
        <w:t>3</w:t>
      </w:r>
      <w:r w:rsidR="005C0676" w:rsidRPr="00F23242">
        <w:rPr>
          <w:rFonts w:ascii="Arial" w:hAnsi="Arial" w:cs="Arial"/>
        </w:rPr>
        <w:t xml:space="preserve"> donde</w:t>
      </w:r>
      <w:r w:rsidRPr="00F23242">
        <w:rPr>
          <w:rFonts w:ascii="Arial" w:hAnsi="Arial" w:cs="Arial"/>
        </w:rPr>
        <w:t xml:space="preserve"> se dieron a conocer los términos de referencia para el desarrollo de </w:t>
      </w:r>
      <w:r w:rsidR="002E7A9D" w:rsidRPr="00F23242">
        <w:rPr>
          <w:rFonts w:ascii="Arial" w:hAnsi="Arial" w:cs="Arial"/>
        </w:rPr>
        <w:t>la</w:t>
      </w:r>
      <w:r w:rsidRPr="00F23242">
        <w:rPr>
          <w:rFonts w:ascii="Arial" w:hAnsi="Arial" w:cs="Arial"/>
        </w:rPr>
        <w:t xml:space="preserve"> evaluación</w:t>
      </w:r>
      <w:r w:rsidR="002E7A9D" w:rsidRPr="00F23242">
        <w:rPr>
          <w:rFonts w:ascii="Arial" w:hAnsi="Arial" w:cs="Arial"/>
        </w:rPr>
        <w:t xml:space="preserve"> señalada en dicho PAE</w:t>
      </w:r>
      <w:r w:rsidRPr="00F23242">
        <w:rPr>
          <w:rFonts w:ascii="Arial" w:hAnsi="Arial" w:cs="Arial"/>
        </w:rPr>
        <w:t>, ambos mediante el sitio Web del</w:t>
      </w:r>
      <w:r w:rsidR="00D55471">
        <w:rPr>
          <w:rFonts w:ascii="Arial" w:hAnsi="Arial" w:cs="Arial"/>
        </w:rPr>
        <w:t xml:space="preserve"> </w:t>
      </w:r>
      <w:r w:rsidR="00D55471" w:rsidRPr="00D55471">
        <w:rPr>
          <w:rFonts w:ascii="Arial" w:hAnsi="Arial" w:cs="Arial"/>
        </w:rPr>
        <w:t>Instituto Municipal de la Mujer de Toluca</w:t>
      </w:r>
      <w:r w:rsidRPr="00F23242">
        <w:rPr>
          <w:rFonts w:ascii="Arial" w:hAnsi="Arial" w:cs="Arial"/>
        </w:rPr>
        <w:t xml:space="preserve">: </w:t>
      </w:r>
      <w:hyperlink r:id="rId9" w:history="1">
        <w:r w:rsidR="00561DA9" w:rsidRPr="007C60BC">
          <w:rPr>
            <w:rStyle w:val="Hipervnculo"/>
            <w:rFonts w:ascii="Arial" w:hAnsi="Arial" w:cs="Arial"/>
          </w:rPr>
          <w:t>https://www2.toluca.gob.mx/wp-content/uploads/2024/04/BRNB4220069312F_018259-PAE-IMM-2024.pdf</w:t>
        </w:r>
      </w:hyperlink>
      <w:r w:rsidR="00561DA9">
        <w:rPr>
          <w:rFonts w:ascii="Arial" w:hAnsi="Arial" w:cs="Arial"/>
        </w:rPr>
        <w:t xml:space="preserve"> </w:t>
      </w:r>
    </w:p>
    <w:p w14:paraId="2ABB6BE4" w14:textId="77777777" w:rsidR="00F23242" w:rsidRPr="00DA62B7" w:rsidRDefault="00F23242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72136864" w14:textId="57417B02" w:rsidR="00CD473D" w:rsidRPr="00561DA9" w:rsidRDefault="008C1125" w:rsidP="00992410">
      <w:pPr>
        <w:spacing w:after="0" w:line="276" w:lineRule="auto"/>
        <w:jc w:val="both"/>
        <w:rPr>
          <w:rFonts w:ascii="Arial" w:hAnsi="Arial" w:cs="Arial"/>
        </w:rPr>
      </w:pPr>
      <w:r w:rsidRPr="00C4428B">
        <w:rPr>
          <w:rFonts w:ascii="Arial" w:hAnsi="Arial" w:cs="Arial"/>
        </w:rPr>
        <w:t>E</w:t>
      </w:r>
      <w:r w:rsidR="00A839FD" w:rsidRPr="00C4428B">
        <w:rPr>
          <w:rFonts w:ascii="Arial" w:hAnsi="Arial" w:cs="Arial"/>
        </w:rPr>
        <w:t xml:space="preserve">l presente </w:t>
      </w:r>
      <w:r w:rsidRPr="00C4428B">
        <w:rPr>
          <w:rFonts w:ascii="Arial" w:hAnsi="Arial" w:cs="Arial"/>
        </w:rPr>
        <w:t>convenio</w:t>
      </w:r>
      <w:r w:rsidR="00A839FD" w:rsidRPr="00C4428B">
        <w:rPr>
          <w:rFonts w:ascii="Arial" w:hAnsi="Arial" w:cs="Arial"/>
        </w:rPr>
        <w:t xml:space="preserve"> tiene como finalidad dar cumplimiento a lo dispuesto por el artículo Vigésimo </w:t>
      </w:r>
      <w:r w:rsidR="00CE6003" w:rsidRPr="00C4428B">
        <w:rPr>
          <w:rFonts w:ascii="Arial" w:hAnsi="Arial" w:cs="Arial"/>
        </w:rPr>
        <w:t>Cuarta</w:t>
      </w:r>
      <w:r w:rsidR="00A839FD" w:rsidRPr="00C4428B">
        <w:rPr>
          <w:rFonts w:ascii="Arial" w:hAnsi="Arial" w:cs="Arial"/>
        </w:rPr>
        <w:t xml:space="preserve"> de los “Lineamientos Generales para la Evaluación de Programas Presupuestarios</w:t>
      </w:r>
      <w:r w:rsidR="002E7A9D" w:rsidRPr="00C4428B">
        <w:rPr>
          <w:rFonts w:ascii="Arial" w:hAnsi="Arial" w:cs="Arial"/>
        </w:rPr>
        <w:t xml:space="preserve"> </w:t>
      </w:r>
      <w:r w:rsidR="005811EF" w:rsidRPr="00C4428B">
        <w:rPr>
          <w:rFonts w:ascii="Arial" w:hAnsi="Arial" w:cs="Arial"/>
        </w:rPr>
        <w:t>Municipales</w:t>
      </w:r>
      <w:r w:rsidR="00A839FD" w:rsidRPr="00C4428B">
        <w:rPr>
          <w:rFonts w:ascii="Arial" w:hAnsi="Arial" w:cs="Arial"/>
        </w:rPr>
        <w:t>”.</w:t>
      </w:r>
    </w:p>
    <w:p w14:paraId="6D98B53E" w14:textId="77777777" w:rsidR="00EE3A4F" w:rsidRPr="00DA62B7" w:rsidRDefault="00EE3A4F" w:rsidP="00992410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</w:p>
    <w:p w14:paraId="166E018A" w14:textId="77777777" w:rsidR="00A839FD" w:rsidRPr="0027337A" w:rsidRDefault="00A839FD" w:rsidP="00992410">
      <w:pPr>
        <w:spacing w:after="0" w:line="276" w:lineRule="auto"/>
        <w:jc w:val="both"/>
        <w:rPr>
          <w:rFonts w:ascii="Arial" w:hAnsi="Arial" w:cs="Arial"/>
          <w:b/>
        </w:rPr>
      </w:pPr>
      <w:r w:rsidRPr="0027337A">
        <w:rPr>
          <w:rFonts w:ascii="Arial" w:hAnsi="Arial" w:cs="Arial"/>
          <w:b/>
        </w:rPr>
        <w:t>DECLARACIONES</w:t>
      </w:r>
    </w:p>
    <w:p w14:paraId="153DC1E9" w14:textId="77777777" w:rsidR="00BE2C4C" w:rsidRPr="0027337A" w:rsidRDefault="00BE2C4C" w:rsidP="00992410">
      <w:pPr>
        <w:spacing w:after="0" w:line="276" w:lineRule="auto"/>
        <w:jc w:val="both"/>
        <w:rPr>
          <w:rFonts w:ascii="Arial" w:hAnsi="Arial" w:cs="Arial"/>
          <w:b/>
        </w:rPr>
      </w:pPr>
    </w:p>
    <w:p w14:paraId="7D44B2A6" w14:textId="77777777" w:rsidR="00A839FD" w:rsidRPr="0027337A" w:rsidRDefault="00EE3A4F" w:rsidP="00992410">
      <w:pPr>
        <w:spacing w:after="0" w:line="276" w:lineRule="auto"/>
        <w:jc w:val="both"/>
        <w:rPr>
          <w:rFonts w:ascii="Arial" w:hAnsi="Arial" w:cs="Arial"/>
          <w:b/>
        </w:rPr>
      </w:pPr>
      <w:r w:rsidRPr="0027337A">
        <w:rPr>
          <w:rFonts w:ascii="Arial" w:hAnsi="Arial" w:cs="Arial"/>
          <w:b/>
        </w:rPr>
        <w:t>1</w:t>
      </w:r>
      <w:r w:rsidR="00A839FD" w:rsidRPr="0027337A">
        <w:rPr>
          <w:rFonts w:ascii="Arial" w:hAnsi="Arial" w:cs="Arial"/>
          <w:b/>
        </w:rPr>
        <w:t>. DE “</w:t>
      </w:r>
      <w:r w:rsidR="00CC6452" w:rsidRPr="0027337A">
        <w:rPr>
          <w:rFonts w:ascii="Arial" w:hAnsi="Arial" w:cs="Arial"/>
          <w:b/>
        </w:rPr>
        <w:t xml:space="preserve">LA </w:t>
      </w:r>
      <w:r w:rsidR="00800ADF" w:rsidRPr="0027337A">
        <w:rPr>
          <w:rFonts w:ascii="Arial" w:hAnsi="Arial" w:cs="Arial"/>
          <w:b/>
        </w:rPr>
        <w:t>UIPPE</w:t>
      </w:r>
      <w:r w:rsidR="00A839FD" w:rsidRPr="0027337A">
        <w:rPr>
          <w:rFonts w:ascii="Arial" w:hAnsi="Arial" w:cs="Arial"/>
          <w:b/>
        </w:rPr>
        <w:t>”</w:t>
      </w:r>
    </w:p>
    <w:p w14:paraId="4F86948C" w14:textId="77777777" w:rsidR="00E00893" w:rsidRPr="0027337A" w:rsidRDefault="00E00893" w:rsidP="00992410">
      <w:pPr>
        <w:spacing w:after="0" w:line="276" w:lineRule="auto"/>
        <w:jc w:val="both"/>
        <w:rPr>
          <w:rFonts w:ascii="Arial" w:hAnsi="Arial" w:cs="Arial"/>
        </w:rPr>
      </w:pPr>
    </w:p>
    <w:p w14:paraId="78FD9DA4" w14:textId="1164FD10" w:rsidR="00A839FD" w:rsidRPr="00992410" w:rsidRDefault="005D68CE" w:rsidP="00992410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992410">
        <w:rPr>
          <w:rFonts w:ascii="Arial" w:hAnsi="Arial" w:cs="Arial"/>
        </w:rPr>
        <w:t xml:space="preserve">Es </w:t>
      </w:r>
      <w:r w:rsidR="00A839FD" w:rsidRPr="00992410">
        <w:rPr>
          <w:rFonts w:ascii="Arial" w:hAnsi="Arial" w:cs="Arial"/>
        </w:rPr>
        <w:t xml:space="preserve">una Dependencia de la Administración Pública </w:t>
      </w:r>
      <w:r w:rsidRPr="00992410">
        <w:rPr>
          <w:rFonts w:ascii="Arial" w:hAnsi="Arial" w:cs="Arial"/>
        </w:rPr>
        <w:t>Municipal</w:t>
      </w:r>
      <w:r w:rsidR="00A839FD" w:rsidRPr="00992410">
        <w:rPr>
          <w:rFonts w:ascii="Arial" w:hAnsi="Arial" w:cs="Arial"/>
        </w:rPr>
        <w:t xml:space="preserve">, de conformidad con lo establecido por los </w:t>
      </w:r>
      <w:r w:rsidR="00EE3A4F" w:rsidRPr="00992410">
        <w:rPr>
          <w:rFonts w:ascii="Arial" w:hAnsi="Arial" w:cs="Arial"/>
        </w:rPr>
        <w:t>artículos 3</w:t>
      </w:r>
      <w:r w:rsidR="002A47B2" w:rsidRPr="00992410">
        <w:rPr>
          <w:rFonts w:ascii="Arial" w:hAnsi="Arial" w:cs="Arial"/>
        </w:rPr>
        <w:t>,</w:t>
      </w:r>
      <w:r w:rsidR="00672508" w:rsidRPr="00992410">
        <w:rPr>
          <w:rFonts w:ascii="Arial" w:hAnsi="Arial" w:cs="Arial"/>
        </w:rPr>
        <w:t xml:space="preserve"> y 86 </w:t>
      </w:r>
      <w:r w:rsidR="00A839FD" w:rsidRPr="00992410">
        <w:rPr>
          <w:rFonts w:ascii="Arial" w:hAnsi="Arial" w:cs="Arial"/>
        </w:rPr>
        <w:t xml:space="preserve">de la Ley Orgánica </w:t>
      </w:r>
      <w:r w:rsidR="00672508" w:rsidRPr="00992410">
        <w:rPr>
          <w:rFonts w:ascii="Arial" w:hAnsi="Arial" w:cs="Arial"/>
        </w:rPr>
        <w:t>Municipal del Estado de México.</w:t>
      </w:r>
    </w:p>
    <w:p w14:paraId="3495942A" w14:textId="1B5AFDAE" w:rsidR="00FF3763" w:rsidRDefault="00A839FD" w:rsidP="00992410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992410">
        <w:rPr>
          <w:rFonts w:ascii="Arial" w:hAnsi="Arial" w:cs="Arial"/>
        </w:rPr>
        <w:t xml:space="preserve">Que </w:t>
      </w:r>
      <w:r w:rsidR="00BE2C4C" w:rsidRPr="00992410">
        <w:rPr>
          <w:rFonts w:ascii="Arial" w:hAnsi="Arial" w:cs="Arial"/>
        </w:rPr>
        <w:t xml:space="preserve">la </w:t>
      </w:r>
      <w:r w:rsidR="008B026D" w:rsidRPr="00992410">
        <w:rPr>
          <w:rFonts w:ascii="Arial" w:hAnsi="Arial" w:cs="Arial"/>
        </w:rPr>
        <w:t>UIPPE</w:t>
      </w:r>
      <w:r w:rsidRPr="00992410">
        <w:rPr>
          <w:rFonts w:ascii="Arial" w:hAnsi="Arial" w:cs="Arial"/>
        </w:rPr>
        <w:t xml:space="preserve"> cuenta con las facultades y capacidad legal </w:t>
      </w:r>
      <w:r w:rsidR="00CB1FE5" w:rsidRPr="00992410">
        <w:rPr>
          <w:rFonts w:ascii="Arial" w:hAnsi="Arial" w:cs="Arial"/>
        </w:rPr>
        <w:t xml:space="preserve">para celebrar </w:t>
      </w:r>
      <w:r w:rsidR="00065BDB" w:rsidRPr="00992410">
        <w:rPr>
          <w:rFonts w:ascii="Arial" w:hAnsi="Arial" w:cs="Arial"/>
        </w:rPr>
        <w:t>acuerdo</w:t>
      </w:r>
      <w:r w:rsidR="00CB1FE5" w:rsidRPr="00992410">
        <w:rPr>
          <w:rFonts w:ascii="Arial" w:hAnsi="Arial" w:cs="Arial"/>
        </w:rPr>
        <w:t xml:space="preserve">s </w:t>
      </w:r>
      <w:r w:rsidR="001619D8" w:rsidRPr="00992410">
        <w:rPr>
          <w:rFonts w:ascii="Arial" w:hAnsi="Arial" w:cs="Arial"/>
        </w:rPr>
        <w:t>en relación con</w:t>
      </w:r>
      <w:r w:rsidR="00065BDB" w:rsidRPr="00992410">
        <w:rPr>
          <w:rFonts w:ascii="Arial" w:hAnsi="Arial" w:cs="Arial"/>
        </w:rPr>
        <w:t xml:space="preserve"> los Lineamientos Generales para la Evaluación de los Programas Presupuestarios </w:t>
      </w:r>
      <w:r w:rsidR="005811EF" w:rsidRPr="00992410">
        <w:rPr>
          <w:rFonts w:ascii="Arial" w:hAnsi="Arial" w:cs="Arial"/>
        </w:rPr>
        <w:t>Municipales</w:t>
      </w:r>
      <w:r w:rsidR="00065BDB" w:rsidRPr="00992410">
        <w:rPr>
          <w:rFonts w:ascii="Arial" w:hAnsi="Arial" w:cs="Arial"/>
        </w:rPr>
        <w:t xml:space="preserve"> a través de su </w:t>
      </w:r>
      <w:r w:rsidR="0014410B" w:rsidRPr="00992410">
        <w:rPr>
          <w:rFonts w:ascii="Arial" w:hAnsi="Arial" w:cs="Arial"/>
        </w:rPr>
        <w:t>disposición</w:t>
      </w:r>
      <w:r w:rsidR="008B026D" w:rsidRPr="00992410">
        <w:rPr>
          <w:rFonts w:ascii="Arial" w:hAnsi="Arial" w:cs="Arial"/>
        </w:rPr>
        <w:t xml:space="preserve"> VIGÉSIMA TERCERA</w:t>
      </w:r>
      <w:r w:rsidR="00065BDB" w:rsidRPr="00992410">
        <w:rPr>
          <w:rFonts w:ascii="Arial" w:hAnsi="Arial" w:cs="Arial"/>
        </w:rPr>
        <w:t>.</w:t>
      </w:r>
    </w:p>
    <w:p w14:paraId="6BA2BC7A" w14:textId="758948DE" w:rsidR="00A839FD" w:rsidRPr="00992410" w:rsidRDefault="00A839FD" w:rsidP="00992410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992410">
        <w:rPr>
          <w:rFonts w:ascii="Arial" w:hAnsi="Arial" w:cs="Arial"/>
        </w:rPr>
        <w:t>Que para efectos del presente instrumento señala como domicilio el ubicado en</w:t>
      </w:r>
      <w:r w:rsidR="00992410">
        <w:rPr>
          <w:rFonts w:ascii="Arial" w:hAnsi="Arial" w:cs="Arial"/>
        </w:rPr>
        <w:t xml:space="preserve"> </w:t>
      </w:r>
      <w:r w:rsidR="00561DA9" w:rsidRPr="00992410">
        <w:rPr>
          <w:rFonts w:ascii="Arial" w:hAnsi="Arial" w:cs="Arial"/>
        </w:rPr>
        <w:t>Toluca 111</w:t>
      </w:r>
      <w:r w:rsidR="009D1467" w:rsidRPr="00992410">
        <w:rPr>
          <w:rFonts w:ascii="Arial" w:hAnsi="Arial" w:cs="Arial"/>
        </w:rPr>
        <w:t xml:space="preserve">, Colonia </w:t>
      </w:r>
      <w:r w:rsidR="00561DA9" w:rsidRPr="00992410">
        <w:rPr>
          <w:rFonts w:ascii="Arial" w:hAnsi="Arial" w:cs="Arial"/>
        </w:rPr>
        <w:t>Sector Popular</w:t>
      </w:r>
      <w:r w:rsidR="009D1467" w:rsidRPr="00992410">
        <w:rPr>
          <w:rFonts w:ascii="Arial" w:hAnsi="Arial" w:cs="Arial"/>
        </w:rPr>
        <w:t>, Toluca, México C.P. 500</w:t>
      </w:r>
      <w:r w:rsidR="00561DA9" w:rsidRPr="00992410">
        <w:rPr>
          <w:rFonts w:ascii="Arial" w:hAnsi="Arial" w:cs="Arial"/>
        </w:rPr>
        <w:t>4</w:t>
      </w:r>
      <w:r w:rsidR="00AF1D8F" w:rsidRPr="00992410">
        <w:rPr>
          <w:rFonts w:ascii="Arial" w:hAnsi="Arial" w:cs="Arial"/>
        </w:rPr>
        <w:t>0</w:t>
      </w:r>
      <w:r w:rsidR="00AD0E39" w:rsidRPr="00992410">
        <w:rPr>
          <w:rFonts w:ascii="Arial" w:hAnsi="Arial" w:cs="Arial"/>
        </w:rPr>
        <w:t>.</w:t>
      </w:r>
    </w:p>
    <w:p w14:paraId="2E6D7EEA" w14:textId="77777777" w:rsidR="00545CF1" w:rsidRPr="00DA62B7" w:rsidRDefault="00545CF1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5D258430" w14:textId="77777777" w:rsidR="00A839FD" w:rsidRPr="005C1AAB" w:rsidRDefault="00A839FD" w:rsidP="00992410">
      <w:pPr>
        <w:spacing w:after="0" w:line="276" w:lineRule="auto"/>
        <w:jc w:val="both"/>
        <w:rPr>
          <w:rFonts w:ascii="Arial" w:hAnsi="Arial" w:cs="Arial"/>
          <w:b/>
        </w:rPr>
      </w:pPr>
      <w:r w:rsidRPr="005C1AAB">
        <w:rPr>
          <w:rFonts w:ascii="Arial" w:hAnsi="Arial" w:cs="Arial"/>
          <w:b/>
        </w:rPr>
        <w:t>2. DE “LA CONTRALORÍA”</w:t>
      </w:r>
    </w:p>
    <w:p w14:paraId="034D06A0" w14:textId="77777777" w:rsidR="00E00893" w:rsidRPr="00DA62B7" w:rsidRDefault="00E00893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1F51EC87" w14:textId="5D831325" w:rsidR="00992410" w:rsidRDefault="00A839FD" w:rsidP="00992410">
      <w:pPr>
        <w:spacing w:after="0" w:line="276" w:lineRule="auto"/>
        <w:ind w:left="709" w:hanging="709"/>
        <w:jc w:val="both"/>
        <w:rPr>
          <w:rFonts w:ascii="Arial" w:hAnsi="Arial" w:cs="Arial"/>
        </w:rPr>
      </w:pPr>
      <w:r w:rsidRPr="00992410">
        <w:rPr>
          <w:rFonts w:ascii="Arial" w:hAnsi="Arial" w:cs="Arial"/>
        </w:rPr>
        <w:t>2.1.</w:t>
      </w:r>
      <w:r w:rsidR="00992410">
        <w:rPr>
          <w:rFonts w:ascii="Arial" w:hAnsi="Arial" w:cs="Arial"/>
        </w:rPr>
        <w:tab/>
      </w:r>
      <w:r w:rsidRPr="00992410">
        <w:rPr>
          <w:rFonts w:ascii="Arial" w:hAnsi="Arial" w:cs="Arial"/>
        </w:rPr>
        <w:t>Que es una Dependencia de la Administración Pública del Estado de México, de conformidad con lo estableci</w:t>
      </w:r>
      <w:r w:rsidR="001A3CC1" w:rsidRPr="00992410">
        <w:rPr>
          <w:rFonts w:ascii="Arial" w:hAnsi="Arial" w:cs="Arial"/>
        </w:rPr>
        <w:t xml:space="preserve">do por los artículos </w:t>
      </w:r>
      <w:r w:rsidR="00E76C3E" w:rsidRPr="00992410">
        <w:rPr>
          <w:rFonts w:ascii="Arial" w:hAnsi="Arial" w:cs="Arial"/>
        </w:rPr>
        <w:t xml:space="preserve">3, 86 </w:t>
      </w:r>
      <w:r w:rsidR="00D314B4" w:rsidRPr="00992410">
        <w:rPr>
          <w:rFonts w:ascii="Arial" w:hAnsi="Arial" w:cs="Arial"/>
        </w:rPr>
        <w:t>y</w:t>
      </w:r>
      <w:r w:rsidR="00E76C3E" w:rsidRPr="00992410">
        <w:rPr>
          <w:rFonts w:ascii="Arial" w:hAnsi="Arial" w:cs="Arial"/>
        </w:rPr>
        <w:t xml:space="preserve"> 112 de la Ley Orgánica M</w:t>
      </w:r>
      <w:r w:rsidR="00CD473D" w:rsidRPr="00992410">
        <w:rPr>
          <w:rFonts w:ascii="Arial" w:hAnsi="Arial" w:cs="Arial"/>
        </w:rPr>
        <w:t>unicipal del Estado de México.</w:t>
      </w:r>
    </w:p>
    <w:p w14:paraId="55ADEFE8" w14:textId="1C5B5E74" w:rsidR="00B53C09" w:rsidRPr="00992410" w:rsidRDefault="00A839FD" w:rsidP="00992410">
      <w:pPr>
        <w:spacing w:after="0" w:line="276" w:lineRule="auto"/>
        <w:ind w:left="709" w:hanging="709"/>
        <w:jc w:val="both"/>
        <w:rPr>
          <w:rFonts w:ascii="Arial" w:hAnsi="Arial" w:cs="Arial"/>
        </w:rPr>
      </w:pPr>
      <w:r w:rsidRPr="00992410">
        <w:rPr>
          <w:rFonts w:ascii="Arial" w:hAnsi="Arial" w:cs="Arial"/>
        </w:rPr>
        <w:t>2.2.</w:t>
      </w:r>
      <w:r w:rsidR="00992410">
        <w:rPr>
          <w:rFonts w:ascii="Arial" w:hAnsi="Arial" w:cs="Arial"/>
        </w:rPr>
        <w:tab/>
      </w:r>
      <w:r w:rsidRPr="00992410">
        <w:rPr>
          <w:rFonts w:ascii="Arial" w:hAnsi="Arial" w:cs="Arial"/>
        </w:rPr>
        <w:t xml:space="preserve">Que el </w:t>
      </w:r>
      <w:r w:rsidR="00BE2C4C" w:rsidRPr="00992410">
        <w:rPr>
          <w:rFonts w:ascii="Arial" w:hAnsi="Arial" w:cs="Arial"/>
        </w:rPr>
        <w:t>Contralor Municipal</w:t>
      </w:r>
      <w:r w:rsidRPr="00992410">
        <w:rPr>
          <w:rFonts w:ascii="Arial" w:hAnsi="Arial" w:cs="Arial"/>
        </w:rPr>
        <w:t xml:space="preserve"> cuenta con las facultades y capacidad legal </w:t>
      </w:r>
      <w:r w:rsidR="008B026D" w:rsidRPr="00992410">
        <w:rPr>
          <w:rFonts w:ascii="Arial" w:hAnsi="Arial" w:cs="Arial"/>
        </w:rPr>
        <w:t xml:space="preserve">de </w:t>
      </w:r>
      <w:r w:rsidR="00CB1FE5" w:rsidRPr="00992410">
        <w:rPr>
          <w:rFonts w:ascii="Arial" w:hAnsi="Arial" w:cs="Arial"/>
        </w:rPr>
        <w:t xml:space="preserve">celebrar acuerdos </w:t>
      </w:r>
      <w:r w:rsidR="00F80460" w:rsidRPr="00992410">
        <w:rPr>
          <w:rFonts w:ascii="Arial" w:hAnsi="Arial" w:cs="Arial"/>
        </w:rPr>
        <w:t>en relación con</w:t>
      </w:r>
      <w:r w:rsidR="00B53C09" w:rsidRPr="00992410">
        <w:rPr>
          <w:rFonts w:ascii="Arial" w:hAnsi="Arial" w:cs="Arial"/>
        </w:rPr>
        <w:t xml:space="preserve"> los Lineamientos Generales para la Evaluación de los Programas Presupuestarios </w:t>
      </w:r>
      <w:r w:rsidR="005811EF" w:rsidRPr="00992410">
        <w:rPr>
          <w:rFonts w:ascii="Arial" w:hAnsi="Arial" w:cs="Arial"/>
        </w:rPr>
        <w:t xml:space="preserve">Municipales </w:t>
      </w:r>
      <w:r w:rsidR="00B53C09" w:rsidRPr="00992410">
        <w:rPr>
          <w:rFonts w:ascii="Arial" w:hAnsi="Arial" w:cs="Arial"/>
        </w:rPr>
        <w:t>20</w:t>
      </w:r>
      <w:r w:rsidR="00FB2983" w:rsidRPr="00992410">
        <w:rPr>
          <w:rFonts w:ascii="Arial" w:hAnsi="Arial" w:cs="Arial"/>
        </w:rPr>
        <w:t>2</w:t>
      </w:r>
      <w:r w:rsidR="00561DA9" w:rsidRPr="00992410">
        <w:rPr>
          <w:rFonts w:ascii="Arial" w:hAnsi="Arial" w:cs="Arial"/>
        </w:rPr>
        <w:t>4</w:t>
      </w:r>
      <w:r w:rsidR="00B53C09" w:rsidRPr="00992410">
        <w:rPr>
          <w:rFonts w:ascii="Arial" w:hAnsi="Arial" w:cs="Arial"/>
        </w:rPr>
        <w:t xml:space="preserve"> a través de su </w:t>
      </w:r>
      <w:r w:rsidR="0014410B" w:rsidRPr="00992410">
        <w:rPr>
          <w:rFonts w:ascii="Arial" w:hAnsi="Arial" w:cs="Arial"/>
        </w:rPr>
        <w:t xml:space="preserve">disposición </w:t>
      </w:r>
      <w:r w:rsidR="008B026D" w:rsidRPr="00992410">
        <w:rPr>
          <w:rFonts w:ascii="Arial" w:hAnsi="Arial" w:cs="Arial"/>
        </w:rPr>
        <w:t>VIGÉSIMA</w:t>
      </w:r>
      <w:r w:rsidR="00B53C09" w:rsidRPr="00992410">
        <w:rPr>
          <w:rFonts w:ascii="Arial" w:hAnsi="Arial" w:cs="Arial"/>
        </w:rPr>
        <w:t xml:space="preserve"> TER</w:t>
      </w:r>
      <w:r w:rsidR="008B026D" w:rsidRPr="00992410">
        <w:rPr>
          <w:rFonts w:ascii="Arial" w:hAnsi="Arial" w:cs="Arial"/>
        </w:rPr>
        <w:t>CERA</w:t>
      </w:r>
      <w:r w:rsidR="00B53C09" w:rsidRPr="00992410">
        <w:rPr>
          <w:rFonts w:ascii="Arial" w:hAnsi="Arial" w:cs="Arial"/>
        </w:rPr>
        <w:t>.</w:t>
      </w:r>
    </w:p>
    <w:p w14:paraId="64628064" w14:textId="2FAF54C5" w:rsidR="009D1467" w:rsidRPr="00992410" w:rsidRDefault="001A3CC1" w:rsidP="00992410">
      <w:pPr>
        <w:spacing w:after="0" w:line="276" w:lineRule="auto"/>
        <w:ind w:left="709" w:hanging="709"/>
        <w:jc w:val="both"/>
        <w:rPr>
          <w:rFonts w:ascii="Arial" w:hAnsi="Arial" w:cs="Arial"/>
        </w:rPr>
      </w:pPr>
      <w:r w:rsidRPr="00992410">
        <w:rPr>
          <w:rFonts w:ascii="Arial" w:hAnsi="Arial" w:cs="Arial"/>
        </w:rPr>
        <w:t>2.3.</w:t>
      </w:r>
      <w:r w:rsidR="00992410">
        <w:rPr>
          <w:rFonts w:ascii="Arial" w:hAnsi="Arial" w:cs="Arial"/>
        </w:rPr>
        <w:tab/>
      </w:r>
      <w:r w:rsidRPr="00992410">
        <w:rPr>
          <w:rFonts w:ascii="Arial" w:hAnsi="Arial" w:cs="Arial"/>
        </w:rPr>
        <w:t xml:space="preserve">Que para efectos del presente instrumento señala como domicilio el ubicado en </w:t>
      </w:r>
    </w:p>
    <w:p w14:paraId="5FB95799" w14:textId="4831FDF5" w:rsidR="009D1467" w:rsidRPr="00452F99" w:rsidRDefault="00561DA9" w:rsidP="00992410">
      <w:pPr>
        <w:pStyle w:val="Prrafodelista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Toluca 111, Colonia Sector Popular, Toluca, México C.P. 5004</w:t>
      </w:r>
      <w:r w:rsidRPr="00452F99">
        <w:rPr>
          <w:rFonts w:ascii="Arial" w:hAnsi="Arial" w:cs="Arial"/>
        </w:rPr>
        <w:t>0</w:t>
      </w:r>
      <w:r w:rsidR="009D1467" w:rsidRPr="00452F99">
        <w:rPr>
          <w:rFonts w:ascii="Arial" w:hAnsi="Arial" w:cs="Arial"/>
        </w:rPr>
        <w:t>.</w:t>
      </w:r>
    </w:p>
    <w:p w14:paraId="6CE36DF4" w14:textId="0C81C44B" w:rsidR="009D1467" w:rsidRPr="005C1AAB" w:rsidRDefault="009D1467" w:rsidP="00992410">
      <w:pPr>
        <w:spacing w:after="0" w:line="276" w:lineRule="auto"/>
        <w:jc w:val="both"/>
        <w:rPr>
          <w:rFonts w:ascii="Arial" w:hAnsi="Arial" w:cs="Arial"/>
        </w:rPr>
      </w:pPr>
    </w:p>
    <w:p w14:paraId="3D5AB934" w14:textId="77777777" w:rsidR="005C1AAB" w:rsidRPr="00DA62B7" w:rsidRDefault="005C1AAB" w:rsidP="00992410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</w:p>
    <w:p w14:paraId="541A6390" w14:textId="4C31289E" w:rsidR="00A839FD" w:rsidRPr="0009628F" w:rsidRDefault="00A839FD" w:rsidP="00992410">
      <w:pPr>
        <w:spacing w:after="0" w:line="276" w:lineRule="auto"/>
        <w:jc w:val="both"/>
        <w:rPr>
          <w:rFonts w:ascii="Arial" w:hAnsi="Arial" w:cs="Arial"/>
          <w:b/>
        </w:rPr>
      </w:pPr>
      <w:r w:rsidRPr="0009628F">
        <w:rPr>
          <w:rFonts w:ascii="Arial" w:hAnsi="Arial" w:cs="Arial"/>
          <w:b/>
        </w:rPr>
        <w:t>3. DE “EL SUJETO EVALUADO”</w:t>
      </w:r>
      <w:r w:rsidR="00347F2A" w:rsidRPr="0009628F">
        <w:rPr>
          <w:rFonts w:ascii="Arial" w:hAnsi="Arial" w:cs="Arial"/>
          <w:b/>
        </w:rPr>
        <w:t xml:space="preserve">: </w:t>
      </w:r>
      <w:r w:rsidR="009D1467" w:rsidRPr="009D1467">
        <w:rPr>
          <w:rFonts w:ascii="Arial" w:hAnsi="Arial" w:cs="Arial"/>
          <w:b/>
        </w:rPr>
        <w:t>COORDINACI</w:t>
      </w:r>
      <w:r w:rsidR="0075184A">
        <w:rPr>
          <w:rFonts w:ascii="Arial" w:hAnsi="Arial" w:cs="Arial"/>
          <w:b/>
        </w:rPr>
        <w:t xml:space="preserve">ÓN INTEGRAL PARA LA ATENCIÓN </w:t>
      </w:r>
      <w:r w:rsidR="009D1467" w:rsidRPr="009D1467">
        <w:rPr>
          <w:rFonts w:ascii="Arial" w:hAnsi="Arial" w:cs="Arial"/>
          <w:b/>
        </w:rPr>
        <w:t>A LA VIOLENCIA DE GÉNERO</w:t>
      </w:r>
      <w:r w:rsidR="005D3947">
        <w:rPr>
          <w:rFonts w:ascii="Arial" w:hAnsi="Arial" w:cs="Arial"/>
          <w:b/>
        </w:rPr>
        <w:t xml:space="preserve"> Y LA COORDINACIÓN PARA EL BIENESTAR DE LA MUJER</w:t>
      </w:r>
    </w:p>
    <w:p w14:paraId="136A8021" w14:textId="77777777" w:rsidR="00E00893" w:rsidRPr="00DA62B7" w:rsidRDefault="00E00893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77C22C48" w14:textId="06C07E5D" w:rsidR="00A839FD" w:rsidRPr="002127B4" w:rsidRDefault="005D3947" w:rsidP="00992410">
      <w:pPr>
        <w:spacing w:after="0"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992410">
        <w:rPr>
          <w:rFonts w:ascii="Arial" w:hAnsi="Arial" w:cs="Arial"/>
        </w:rPr>
        <w:t>.</w:t>
      </w:r>
      <w:r w:rsidR="00992410">
        <w:rPr>
          <w:rFonts w:ascii="Arial" w:hAnsi="Arial" w:cs="Arial"/>
        </w:rPr>
        <w:tab/>
      </w:r>
      <w:r w:rsidRPr="002127B4">
        <w:rPr>
          <w:rFonts w:ascii="Arial" w:hAnsi="Arial" w:cs="Arial"/>
        </w:rPr>
        <w:t xml:space="preserve">Que la </w:t>
      </w:r>
      <w:r>
        <w:rPr>
          <w:rFonts w:ascii="Arial" w:hAnsi="Arial" w:cs="Arial"/>
        </w:rPr>
        <w:t xml:space="preserve">Coordinación Integral para la Atención para la Violencia de Género y la Coordinación para el Bienestar Integral de la Mujer, </w:t>
      </w:r>
      <w:r w:rsidRPr="002127B4">
        <w:rPr>
          <w:rFonts w:ascii="Arial" w:hAnsi="Arial" w:cs="Arial"/>
        </w:rPr>
        <w:t xml:space="preserve">cuenta con las facultades y capacidad legal para celebrar acuerdos en relación con los Lineamientos </w:t>
      </w:r>
      <w:r w:rsidRPr="002127B4">
        <w:rPr>
          <w:rFonts w:ascii="Arial" w:hAnsi="Arial" w:cs="Arial"/>
        </w:rPr>
        <w:lastRenderedPageBreak/>
        <w:t>Generales para la Evaluación de los Programas Presupuestarios Municipales 202</w:t>
      </w:r>
      <w:r w:rsidR="00561DA9">
        <w:rPr>
          <w:rFonts w:ascii="Arial" w:hAnsi="Arial" w:cs="Arial"/>
        </w:rPr>
        <w:t>4</w:t>
      </w:r>
      <w:r w:rsidRPr="002127B4">
        <w:rPr>
          <w:rFonts w:ascii="Arial" w:hAnsi="Arial" w:cs="Arial"/>
        </w:rPr>
        <w:t xml:space="preserve"> a través de su disposición VIGÉSIMA TERCERA.</w:t>
      </w:r>
    </w:p>
    <w:p w14:paraId="6F29AC22" w14:textId="21A0B410" w:rsidR="00A839FD" w:rsidRPr="002127B4" w:rsidRDefault="00A839FD" w:rsidP="00992410">
      <w:pPr>
        <w:spacing w:after="0" w:line="276" w:lineRule="auto"/>
        <w:ind w:left="709" w:hanging="709"/>
        <w:jc w:val="both"/>
        <w:rPr>
          <w:rFonts w:ascii="Arial" w:hAnsi="Arial" w:cs="Arial"/>
        </w:rPr>
      </w:pPr>
      <w:r w:rsidRPr="002127B4">
        <w:rPr>
          <w:rFonts w:ascii="Arial" w:hAnsi="Arial" w:cs="Arial"/>
        </w:rPr>
        <w:t>3.2</w:t>
      </w:r>
      <w:r w:rsidR="00992410">
        <w:rPr>
          <w:rFonts w:ascii="Arial" w:hAnsi="Arial" w:cs="Arial"/>
        </w:rPr>
        <w:t>.</w:t>
      </w:r>
      <w:r w:rsidR="00992410">
        <w:rPr>
          <w:rFonts w:ascii="Arial" w:hAnsi="Arial" w:cs="Arial"/>
        </w:rPr>
        <w:tab/>
      </w:r>
      <w:r w:rsidR="005D3947" w:rsidRPr="002E7F12">
        <w:rPr>
          <w:rFonts w:ascii="Arial" w:hAnsi="Arial" w:cs="Arial"/>
        </w:rPr>
        <w:t xml:space="preserve">Que para efectos del presente instrumento señala como domicilio el ubicado en </w:t>
      </w:r>
      <w:r w:rsidR="00561DA9">
        <w:rPr>
          <w:rFonts w:ascii="Arial" w:hAnsi="Arial" w:cs="Arial"/>
        </w:rPr>
        <w:t>Toluca 111, Colonia Sector Popular, Toluca, México C.P. 5004</w:t>
      </w:r>
      <w:r w:rsidR="00561DA9" w:rsidRPr="00452F99">
        <w:rPr>
          <w:rFonts w:ascii="Arial" w:hAnsi="Arial" w:cs="Arial"/>
        </w:rPr>
        <w:t>0</w:t>
      </w:r>
      <w:r w:rsidR="00561DA9">
        <w:rPr>
          <w:rFonts w:ascii="Arial" w:hAnsi="Arial" w:cs="Arial"/>
        </w:rPr>
        <w:t>.</w:t>
      </w:r>
    </w:p>
    <w:p w14:paraId="6BF18272" w14:textId="05028E4E" w:rsidR="005D3947" w:rsidRPr="00452F99" w:rsidRDefault="005D3947" w:rsidP="00992410">
      <w:pPr>
        <w:spacing w:after="0" w:line="276" w:lineRule="auto"/>
        <w:jc w:val="both"/>
        <w:rPr>
          <w:rFonts w:ascii="Arial" w:hAnsi="Arial" w:cs="Arial"/>
        </w:rPr>
      </w:pPr>
    </w:p>
    <w:p w14:paraId="7B755152" w14:textId="77777777" w:rsidR="00A839FD" w:rsidRPr="00B97726" w:rsidRDefault="00A839FD" w:rsidP="00992410">
      <w:pPr>
        <w:spacing w:after="0" w:line="276" w:lineRule="auto"/>
        <w:jc w:val="both"/>
        <w:rPr>
          <w:rFonts w:ascii="Arial" w:hAnsi="Arial" w:cs="Arial"/>
          <w:b/>
        </w:rPr>
      </w:pPr>
      <w:r w:rsidRPr="00B97726">
        <w:rPr>
          <w:rFonts w:ascii="Arial" w:hAnsi="Arial" w:cs="Arial"/>
          <w:b/>
        </w:rPr>
        <w:t>4. DE “LAS PARTES”</w:t>
      </w:r>
    </w:p>
    <w:p w14:paraId="5EBD9E30" w14:textId="77777777" w:rsidR="00E00893" w:rsidRPr="00DA62B7" w:rsidRDefault="00E00893" w:rsidP="00992410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</w:p>
    <w:p w14:paraId="2B6A8AC1" w14:textId="66663C50" w:rsidR="00A839FD" w:rsidRPr="00B97726" w:rsidRDefault="00A839FD" w:rsidP="00992410">
      <w:pPr>
        <w:spacing w:after="0" w:line="276" w:lineRule="auto"/>
        <w:ind w:left="709" w:hanging="709"/>
        <w:jc w:val="both"/>
        <w:rPr>
          <w:rFonts w:ascii="Arial" w:hAnsi="Arial" w:cs="Arial"/>
        </w:rPr>
      </w:pPr>
      <w:r w:rsidRPr="00B97726">
        <w:rPr>
          <w:rFonts w:ascii="Arial" w:hAnsi="Arial" w:cs="Arial"/>
        </w:rPr>
        <w:t xml:space="preserve">4.1. </w:t>
      </w:r>
      <w:r w:rsidR="00992410">
        <w:rPr>
          <w:rFonts w:ascii="Arial" w:hAnsi="Arial" w:cs="Arial"/>
        </w:rPr>
        <w:tab/>
      </w:r>
      <w:r w:rsidRPr="00B97726">
        <w:rPr>
          <w:rFonts w:ascii="Arial" w:hAnsi="Arial" w:cs="Arial"/>
        </w:rPr>
        <w:t>Que reconocen mutuamente la capacidad y el carácter con que comparecen para la celebración del presente Convenio, así como la personalidad de sus representantes.</w:t>
      </w:r>
    </w:p>
    <w:p w14:paraId="3159D67F" w14:textId="7B24C703" w:rsidR="00A839FD" w:rsidRPr="00B97726" w:rsidRDefault="00A839FD" w:rsidP="00992410">
      <w:pPr>
        <w:spacing w:after="0" w:line="276" w:lineRule="auto"/>
        <w:ind w:left="709" w:hanging="709"/>
        <w:jc w:val="both"/>
        <w:rPr>
          <w:rFonts w:ascii="Arial" w:hAnsi="Arial" w:cs="Arial"/>
        </w:rPr>
      </w:pPr>
      <w:r w:rsidRPr="00B97726">
        <w:rPr>
          <w:rFonts w:ascii="Arial" w:hAnsi="Arial" w:cs="Arial"/>
        </w:rPr>
        <w:t xml:space="preserve">4.2. </w:t>
      </w:r>
      <w:r w:rsidR="00992410">
        <w:rPr>
          <w:rFonts w:ascii="Arial" w:hAnsi="Arial" w:cs="Arial"/>
        </w:rPr>
        <w:tab/>
      </w:r>
      <w:r w:rsidRPr="00B97726">
        <w:rPr>
          <w:rFonts w:ascii="Arial" w:hAnsi="Arial" w:cs="Arial"/>
        </w:rPr>
        <w:t>Que se encuentran debidamente facultados, tal y como lo establecen los “Lineamientos Generales para la Evaluación de lo</w:t>
      </w:r>
      <w:r w:rsidR="00FA3490" w:rsidRPr="00B97726">
        <w:rPr>
          <w:rFonts w:ascii="Arial" w:hAnsi="Arial" w:cs="Arial"/>
        </w:rPr>
        <w:t xml:space="preserve">s Programas Presupuestarios </w:t>
      </w:r>
      <w:r w:rsidR="00EF6C89" w:rsidRPr="00B97726">
        <w:rPr>
          <w:rFonts w:ascii="Arial" w:hAnsi="Arial" w:cs="Arial"/>
        </w:rPr>
        <w:t xml:space="preserve">Municipales </w:t>
      </w:r>
      <w:r w:rsidR="00E8068C" w:rsidRPr="00B97726">
        <w:rPr>
          <w:rFonts w:ascii="Arial" w:hAnsi="Arial" w:cs="Arial"/>
        </w:rPr>
        <w:t>20</w:t>
      </w:r>
      <w:r w:rsidR="009D4784" w:rsidRPr="00B97726">
        <w:rPr>
          <w:rFonts w:ascii="Arial" w:hAnsi="Arial" w:cs="Arial"/>
        </w:rPr>
        <w:t>2</w:t>
      </w:r>
      <w:r w:rsidR="00561DA9">
        <w:rPr>
          <w:rFonts w:ascii="Arial" w:hAnsi="Arial" w:cs="Arial"/>
        </w:rPr>
        <w:t>4</w:t>
      </w:r>
      <w:r w:rsidRPr="00B97726">
        <w:rPr>
          <w:rFonts w:ascii="Arial" w:hAnsi="Arial" w:cs="Arial"/>
        </w:rPr>
        <w:t xml:space="preserve">”, en la disposición Vigésima </w:t>
      </w:r>
      <w:r w:rsidR="00FA3490" w:rsidRPr="00B97726">
        <w:rPr>
          <w:rFonts w:ascii="Arial" w:hAnsi="Arial" w:cs="Arial"/>
        </w:rPr>
        <w:t>Tercera</w:t>
      </w:r>
      <w:r w:rsidRPr="00B97726">
        <w:rPr>
          <w:rFonts w:ascii="Arial" w:hAnsi="Arial" w:cs="Arial"/>
        </w:rPr>
        <w:t>.</w:t>
      </w:r>
    </w:p>
    <w:p w14:paraId="5E868B72" w14:textId="77777777" w:rsidR="00D70262" w:rsidRPr="00DA62B7" w:rsidRDefault="00D70262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6AA06EED" w14:textId="77777777" w:rsidR="00A839FD" w:rsidRPr="009214B4" w:rsidRDefault="00A839FD" w:rsidP="00992410">
      <w:pPr>
        <w:spacing w:after="0" w:line="276" w:lineRule="auto"/>
        <w:jc w:val="both"/>
        <w:rPr>
          <w:rFonts w:ascii="Arial" w:hAnsi="Arial" w:cs="Arial"/>
          <w:b/>
        </w:rPr>
      </w:pPr>
      <w:r w:rsidRPr="009214B4">
        <w:rPr>
          <w:rFonts w:ascii="Arial" w:hAnsi="Arial" w:cs="Arial"/>
          <w:b/>
        </w:rPr>
        <w:t>CLÁUSULAS</w:t>
      </w:r>
    </w:p>
    <w:p w14:paraId="27CC641F" w14:textId="77777777" w:rsidR="00347F2A" w:rsidRPr="00DA62B7" w:rsidRDefault="00347F2A" w:rsidP="00992410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</w:p>
    <w:p w14:paraId="6729D3EC" w14:textId="77777777" w:rsidR="00DF79B5" w:rsidRPr="009214B4" w:rsidRDefault="00DF79B5" w:rsidP="00992410">
      <w:pPr>
        <w:spacing w:after="0" w:line="276" w:lineRule="auto"/>
        <w:jc w:val="both"/>
        <w:rPr>
          <w:rFonts w:ascii="Arial" w:hAnsi="Arial" w:cs="Arial"/>
          <w:b/>
        </w:rPr>
      </w:pPr>
      <w:r w:rsidRPr="009214B4">
        <w:rPr>
          <w:rFonts w:ascii="Arial" w:hAnsi="Arial" w:cs="Arial"/>
          <w:b/>
        </w:rPr>
        <w:t>PRIMERA. Objeto.</w:t>
      </w:r>
    </w:p>
    <w:p w14:paraId="4AB3FCB2" w14:textId="77777777" w:rsidR="00DF79B5" w:rsidRPr="00DA62B7" w:rsidRDefault="00DF79B5" w:rsidP="00992410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</w:p>
    <w:p w14:paraId="75F20B15" w14:textId="1ACB7608" w:rsidR="00A839FD" w:rsidRPr="0075184A" w:rsidRDefault="00A839FD" w:rsidP="00992410">
      <w:pPr>
        <w:spacing w:after="0" w:line="276" w:lineRule="auto"/>
        <w:jc w:val="both"/>
        <w:rPr>
          <w:rFonts w:ascii="Arial" w:hAnsi="Arial" w:cs="Arial"/>
        </w:rPr>
      </w:pPr>
      <w:r w:rsidRPr="00A40986">
        <w:rPr>
          <w:rFonts w:ascii="Arial" w:hAnsi="Arial" w:cs="Arial"/>
        </w:rPr>
        <w:t xml:space="preserve">El presente convenio tiene por objeto establecer los compromisos de “EL SUJETO EVALUADO” que permitirán atender los hallazgos y recomendaciones que se derivan de la evaluación </w:t>
      </w:r>
      <w:r w:rsidR="007C776C" w:rsidRPr="00A40986">
        <w:rPr>
          <w:rFonts w:ascii="Arial" w:hAnsi="Arial" w:cs="Arial"/>
        </w:rPr>
        <w:t>d</w:t>
      </w:r>
      <w:r w:rsidR="00EF2C49" w:rsidRPr="00A40986">
        <w:rPr>
          <w:rFonts w:ascii="Arial" w:hAnsi="Arial" w:cs="Arial"/>
        </w:rPr>
        <w:t xml:space="preserve">el </w:t>
      </w:r>
      <w:r w:rsidR="005D3947">
        <w:rPr>
          <w:rFonts w:ascii="Arial" w:hAnsi="Arial" w:cs="Arial"/>
        </w:rPr>
        <w:t xml:space="preserve">Programa presupuestario </w:t>
      </w:r>
      <w:r w:rsidR="00F30034" w:rsidRPr="00F30034">
        <w:rPr>
          <w:rFonts w:ascii="Arial" w:hAnsi="Arial" w:cs="Arial"/>
          <w:i/>
        </w:rPr>
        <w:t xml:space="preserve">02060805 </w:t>
      </w:r>
      <w:r w:rsidR="005D3947" w:rsidRPr="00F30034">
        <w:rPr>
          <w:rFonts w:ascii="Arial" w:hAnsi="Arial" w:cs="Arial"/>
          <w:i/>
        </w:rPr>
        <w:t>Igualdad de trato y oportunidades para la mujer y el</w:t>
      </w:r>
      <w:r w:rsidR="0075184A">
        <w:rPr>
          <w:rFonts w:ascii="Arial" w:hAnsi="Arial" w:cs="Arial"/>
          <w:i/>
        </w:rPr>
        <w:t xml:space="preserve"> hombre, </w:t>
      </w:r>
      <w:r w:rsidR="0075184A">
        <w:rPr>
          <w:rFonts w:ascii="Arial" w:hAnsi="Arial" w:cs="Arial"/>
        </w:rPr>
        <w:t xml:space="preserve">bajo Proyecto presupuestario </w:t>
      </w:r>
      <w:r w:rsidR="0075184A" w:rsidRPr="0075184A">
        <w:rPr>
          <w:rFonts w:ascii="Arial" w:hAnsi="Arial" w:cs="Arial"/>
          <w:i/>
        </w:rPr>
        <w:t>020608050102 Cultura de igualdad y prevención de la violencia de género.</w:t>
      </w:r>
      <w:r w:rsidR="0075184A">
        <w:rPr>
          <w:rFonts w:ascii="Arial" w:hAnsi="Arial" w:cs="Arial"/>
        </w:rPr>
        <w:t xml:space="preserve"> </w:t>
      </w:r>
    </w:p>
    <w:p w14:paraId="61A01D56" w14:textId="77777777" w:rsidR="00D70262" w:rsidRPr="00DA62B7" w:rsidRDefault="00D70262" w:rsidP="00992410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</w:p>
    <w:p w14:paraId="56925E0F" w14:textId="77777777" w:rsidR="00A839FD" w:rsidRPr="00957A80" w:rsidRDefault="00A839FD" w:rsidP="00992410">
      <w:pPr>
        <w:spacing w:after="0" w:line="276" w:lineRule="auto"/>
        <w:jc w:val="both"/>
        <w:rPr>
          <w:rFonts w:ascii="Arial" w:hAnsi="Arial" w:cs="Arial"/>
          <w:b/>
        </w:rPr>
      </w:pPr>
      <w:r w:rsidRPr="00957A80">
        <w:rPr>
          <w:rFonts w:ascii="Arial" w:hAnsi="Arial" w:cs="Arial"/>
          <w:b/>
        </w:rPr>
        <w:t>SEGUNDA. Compromisos y responsabilidades.</w:t>
      </w:r>
    </w:p>
    <w:p w14:paraId="482F3BEB" w14:textId="77777777" w:rsidR="00EE3A4F" w:rsidRPr="00DA62B7" w:rsidRDefault="00EE3A4F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571A7160" w14:textId="77777777" w:rsidR="0028352A" w:rsidRPr="00281F75" w:rsidRDefault="0028352A" w:rsidP="00992410">
      <w:pPr>
        <w:spacing w:after="0" w:line="276" w:lineRule="auto"/>
        <w:jc w:val="both"/>
        <w:rPr>
          <w:rFonts w:ascii="Arial" w:hAnsi="Arial" w:cs="Arial"/>
          <w:i/>
        </w:rPr>
      </w:pPr>
      <w:r w:rsidRPr="00281F75">
        <w:rPr>
          <w:rFonts w:ascii="Arial" w:hAnsi="Arial" w:cs="Arial"/>
          <w:i/>
        </w:rPr>
        <w:t xml:space="preserve">De “LA </w:t>
      </w:r>
      <w:r w:rsidR="006322AB" w:rsidRPr="00281F75">
        <w:rPr>
          <w:rFonts w:ascii="Arial" w:hAnsi="Arial" w:cs="Arial"/>
          <w:i/>
        </w:rPr>
        <w:t>UIPPE</w:t>
      </w:r>
      <w:r w:rsidRPr="00281F75">
        <w:rPr>
          <w:rFonts w:ascii="Arial" w:hAnsi="Arial" w:cs="Arial"/>
          <w:i/>
        </w:rPr>
        <w:t>”</w:t>
      </w:r>
    </w:p>
    <w:p w14:paraId="2C7C42E6" w14:textId="77777777" w:rsidR="00DF79B5" w:rsidRPr="00DA62B7" w:rsidRDefault="00DF79B5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361F2EEC" w14:textId="2B3CE3D9" w:rsidR="00A839FD" w:rsidRPr="00992410" w:rsidRDefault="00A839FD" w:rsidP="00992410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992410">
        <w:rPr>
          <w:rFonts w:ascii="Arial" w:hAnsi="Arial" w:cs="Arial"/>
        </w:rPr>
        <w:t>Promover la integración de la evaluación y de los resultados, al Sistema de Evaluación de</w:t>
      </w:r>
      <w:r w:rsidR="00ED6AFF" w:rsidRPr="00992410">
        <w:rPr>
          <w:rFonts w:ascii="Arial" w:hAnsi="Arial" w:cs="Arial"/>
        </w:rPr>
        <w:t xml:space="preserve"> </w:t>
      </w:r>
      <w:r w:rsidRPr="00992410">
        <w:rPr>
          <w:rFonts w:ascii="Arial" w:hAnsi="Arial" w:cs="Arial"/>
        </w:rPr>
        <w:t>l</w:t>
      </w:r>
      <w:r w:rsidR="00ED6AFF" w:rsidRPr="00992410">
        <w:rPr>
          <w:rFonts w:ascii="Arial" w:hAnsi="Arial" w:cs="Arial"/>
        </w:rPr>
        <w:t>a Gest</w:t>
      </w:r>
      <w:r w:rsidR="009672FE" w:rsidRPr="00992410">
        <w:rPr>
          <w:rFonts w:ascii="Arial" w:hAnsi="Arial" w:cs="Arial"/>
        </w:rPr>
        <w:t xml:space="preserve">ión Municipal de </w:t>
      </w:r>
      <w:r w:rsidR="00F30034" w:rsidRPr="00992410">
        <w:rPr>
          <w:rFonts w:ascii="Arial" w:hAnsi="Arial" w:cs="Arial"/>
        </w:rPr>
        <w:t xml:space="preserve">Toluca </w:t>
      </w:r>
      <w:r w:rsidR="009672FE" w:rsidRPr="00992410">
        <w:rPr>
          <w:rFonts w:ascii="Arial" w:hAnsi="Arial" w:cs="Arial"/>
        </w:rPr>
        <w:t>20</w:t>
      </w:r>
      <w:r w:rsidR="00096C7E" w:rsidRPr="00992410">
        <w:rPr>
          <w:rFonts w:ascii="Arial" w:hAnsi="Arial" w:cs="Arial"/>
        </w:rPr>
        <w:t>2</w:t>
      </w:r>
      <w:r w:rsidR="00561DA9" w:rsidRPr="00992410">
        <w:rPr>
          <w:rFonts w:ascii="Arial" w:hAnsi="Arial" w:cs="Arial"/>
        </w:rPr>
        <w:t>4</w:t>
      </w:r>
      <w:r w:rsidRPr="00992410">
        <w:rPr>
          <w:rFonts w:ascii="Arial" w:hAnsi="Arial" w:cs="Arial"/>
        </w:rPr>
        <w:t>;</w:t>
      </w:r>
    </w:p>
    <w:p w14:paraId="6557E481" w14:textId="3805534F" w:rsidR="00A839FD" w:rsidRDefault="00A839FD" w:rsidP="00992410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992410">
        <w:rPr>
          <w:rFonts w:ascii="Arial" w:hAnsi="Arial" w:cs="Arial"/>
        </w:rPr>
        <w:t>Vigilar que los hallazgos y resultados de la evaluación se articulen invariablemente a la planeación y proceso presupuestario consecuente;</w:t>
      </w:r>
    </w:p>
    <w:p w14:paraId="77E621B8" w14:textId="342ABBDF" w:rsidR="00A839FD" w:rsidRDefault="00A839FD" w:rsidP="00992410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992410">
        <w:rPr>
          <w:rFonts w:ascii="Arial" w:hAnsi="Arial" w:cs="Arial"/>
        </w:rPr>
        <w:t>Dar seguimiento al cumplimiento de los hallazgos, conforme al plazo establecido;</w:t>
      </w:r>
    </w:p>
    <w:p w14:paraId="52A88F85" w14:textId="570BE647" w:rsidR="00A839FD" w:rsidRDefault="00A839FD" w:rsidP="00992410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992410">
        <w:rPr>
          <w:rFonts w:ascii="Arial" w:hAnsi="Arial" w:cs="Arial"/>
        </w:rPr>
        <w:t>Verificar la calidad del cumplimiento de los hallazgos;</w:t>
      </w:r>
    </w:p>
    <w:p w14:paraId="2796CEF0" w14:textId="7D5E743B" w:rsidR="00A839FD" w:rsidRDefault="00A839FD" w:rsidP="00992410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467D59">
        <w:rPr>
          <w:rFonts w:ascii="Arial" w:hAnsi="Arial" w:cs="Arial"/>
        </w:rPr>
        <w:t>Acudir a las sesiones en las que se mostrarán los documentos que acrediten el cumplimiento de los hallazgos;</w:t>
      </w:r>
    </w:p>
    <w:p w14:paraId="5F8D9D0F" w14:textId="4D46FE36" w:rsidR="00A839FD" w:rsidRDefault="00A839FD" w:rsidP="00992410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467D59">
        <w:rPr>
          <w:rFonts w:ascii="Arial" w:hAnsi="Arial" w:cs="Arial"/>
        </w:rPr>
        <w:t>Vigilar y supervisar que todos los documentos de la evaluación aplicada estén visibles en las páginas de internet del sujeto evaluado;</w:t>
      </w:r>
    </w:p>
    <w:p w14:paraId="4FE5ABE8" w14:textId="77777777" w:rsidR="00467D59" w:rsidRDefault="00A839FD" w:rsidP="00992410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467D59">
        <w:rPr>
          <w:rFonts w:ascii="Arial" w:hAnsi="Arial" w:cs="Arial"/>
        </w:rPr>
        <w:t xml:space="preserve">Apoyar y/o asesorar </w:t>
      </w:r>
      <w:r w:rsidR="00AB0CBC" w:rsidRPr="00467D59">
        <w:rPr>
          <w:rFonts w:ascii="Arial" w:hAnsi="Arial" w:cs="Arial"/>
        </w:rPr>
        <w:t>a</w:t>
      </w:r>
      <w:r w:rsidR="00791B69" w:rsidRPr="00467D59">
        <w:rPr>
          <w:rFonts w:ascii="Arial" w:hAnsi="Arial" w:cs="Arial"/>
        </w:rPr>
        <w:t>l sujeto evaluado</w:t>
      </w:r>
      <w:r w:rsidRPr="00467D59">
        <w:rPr>
          <w:rFonts w:ascii="Arial" w:hAnsi="Arial" w:cs="Arial"/>
        </w:rPr>
        <w:t xml:space="preserve">; </w:t>
      </w:r>
    </w:p>
    <w:p w14:paraId="6EE247AB" w14:textId="4BAE189F" w:rsidR="00467D59" w:rsidRDefault="00A839FD" w:rsidP="00992410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467D59">
        <w:rPr>
          <w:rFonts w:ascii="Arial" w:hAnsi="Arial" w:cs="Arial"/>
        </w:rPr>
        <w:t>Dictaminar la procedencia del cumplimiento de los hallazgos y las recomendaciones</w:t>
      </w:r>
      <w:r w:rsidR="00467D59">
        <w:rPr>
          <w:rFonts w:ascii="Arial" w:hAnsi="Arial" w:cs="Arial"/>
        </w:rPr>
        <w:t>;</w:t>
      </w:r>
    </w:p>
    <w:p w14:paraId="268E4BC5" w14:textId="559FCF58" w:rsidR="006C3396" w:rsidRPr="00467D59" w:rsidRDefault="006C3396" w:rsidP="00992410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467D59">
        <w:rPr>
          <w:rFonts w:ascii="Arial" w:hAnsi="Arial" w:cs="Arial"/>
        </w:rPr>
        <w:t>Publicar los resultados de la evaluación a través de su página de internet;</w:t>
      </w:r>
    </w:p>
    <w:p w14:paraId="3BFD9856" w14:textId="0618DE30" w:rsidR="004F7B8F" w:rsidRDefault="004F7B8F" w:rsidP="00992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107E7B" w14:textId="77777777" w:rsidR="00347F2A" w:rsidRPr="00281F75" w:rsidRDefault="00347F2A" w:rsidP="00992410">
      <w:pPr>
        <w:spacing w:line="276" w:lineRule="auto"/>
        <w:jc w:val="both"/>
        <w:rPr>
          <w:rFonts w:ascii="Arial" w:hAnsi="Arial" w:cs="Arial"/>
        </w:rPr>
      </w:pPr>
    </w:p>
    <w:p w14:paraId="0AC9F7EF" w14:textId="77777777" w:rsidR="00A839FD" w:rsidRPr="00281F75" w:rsidRDefault="00A839FD" w:rsidP="00992410">
      <w:pPr>
        <w:spacing w:after="0" w:line="276" w:lineRule="auto"/>
        <w:jc w:val="both"/>
        <w:rPr>
          <w:rFonts w:ascii="Arial" w:hAnsi="Arial" w:cs="Arial"/>
          <w:i/>
        </w:rPr>
      </w:pPr>
      <w:r w:rsidRPr="00281F75">
        <w:rPr>
          <w:rFonts w:ascii="Arial" w:hAnsi="Arial" w:cs="Arial"/>
          <w:i/>
        </w:rPr>
        <w:t>De “LA CONTRALORÍA”</w:t>
      </w:r>
    </w:p>
    <w:p w14:paraId="01393364" w14:textId="77777777" w:rsidR="00DF79B5" w:rsidRPr="00281F75" w:rsidRDefault="00DF79B5" w:rsidP="00992410">
      <w:pPr>
        <w:spacing w:after="0" w:line="276" w:lineRule="auto"/>
        <w:jc w:val="both"/>
        <w:rPr>
          <w:rFonts w:ascii="Arial" w:hAnsi="Arial" w:cs="Arial"/>
          <w:i/>
        </w:rPr>
      </w:pPr>
    </w:p>
    <w:p w14:paraId="0A753336" w14:textId="00A6E453" w:rsidR="00A839FD" w:rsidRPr="00467D59" w:rsidRDefault="00ED6AFF" w:rsidP="00467D59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467D59">
        <w:rPr>
          <w:rFonts w:ascii="Arial" w:hAnsi="Arial" w:cs="Arial"/>
        </w:rPr>
        <w:t>Acudir a las sesiones en las que se mostrarán los documentos que acrediten el cumplimiento de los hallazgos;</w:t>
      </w:r>
    </w:p>
    <w:p w14:paraId="4D3A54B7" w14:textId="0FAAE236" w:rsidR="00A839FD" w:rsidRDefault="00ED6AFF" w:rsidP="00992410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467D59">
        <w:rPr>
          <w:rFonts w:ascii="Arial" w:hAnsi="Arial" w:cs="Arial"/>
        </w:rPr>
        <w:t>Verificar, la publicación y veracidad de la información;</w:t>
      </w:r>
    </w:p>
    <w:p w14:paraId="51D0DB5D" w14:textId="7B50537C" w:rsidR="00A839FD" w:rsidRPr="00467D59" w:rsidRDefault="00ED6AFF" w:rsidP="00992410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467D59">
        <w:rPr>
          <w:rFonts w:ascii="Arial" w:hAnsi="Arial" w:cs="Arial"/>
        </w:rPr>
        <w:t>Vigilar el apego a</w:t>
      </w:r>
      <w:r w:rsidR="00175579" w:rsidRPr="00467D59">
        <w:rPr>
          <w:rFonts w:ascii="Arial" w:hAnsi="Arial" w:cs="Arial"/>
        </w:rPr>
        <w:t xml:space="preserve"> las disposiciones aplicables;</w:t>
      </w:r>
    </w:p>
    <w:p w14:paraId="294DB6C1" w14:textId="77777777" w:rsidR="004F7B8F" w:rsidRDefault="004F7B8F" w:rsidP="00992410">
      <w:pPr>
        <w:spacing w:after="0" w:line="276" w:lineRule="auto"/>
        <w:jc w:val="both"/>
        <w:rPr>
          <w:rFonts w:ascii="Arial" w:hAnsi="Arial" w:cs="Arial"/>
        </w:rPr>
      </w:pPr>
    </w:p>
    <w:p w14:paraId="44E47B51" w14:textId="2AD0DA26" w:rsidR="00A839FD" w:rsidRPr="00281F75" w:rsidRDefault="00A839FD" w:rsidP="00992410">
      <w:pPr>
        <w:spacing w:after="0" w:line="276" w:lineRule="auto"/>
        <w:jc w:val="both"/>
        <w:rPr>
          <w:rFonts w:ascii="Arial" w:hAnsi="Arial" w:cs="Arial"/>
          <w:i/>
        </w:rPr>
      </w:pPr>
      <w:r w:rsidRPr="00281F75">
        <w:rPr>
          <w:rFonts w:ascii="Arial" w:hAnsi="Arial" w:cs="Arial"/>
          <w:i/>
        </w:rPr>
        <w:t>D</w:t>
      </w:r>
      <w:r w:rsidR="00DF79B5" w:rsidRPr="00281F75">
        <w:rPr>
          <w:rFonts w:ascii="Arial" w:hAnsi="Arial" w:cs="Arial"/>
          <w:i/>
        </w:rPr>
        <w:t>E</w:t>
      </w:r>
      <w:r w:rsidRPr="00281F75">
        <w:rPr>
          <w:rFonts w:ascii="Arial" w:hAnsi="Arial" w:cs="Arial"/>
          <w:i/>
        </w:rPr>
        <w:t xml:space="preserve"> “EL SUJETO EVALUADO</w:t>
      </w:r>
      <w:r w:rsidR="00EE3A4F" w:rsidRPr="00281F75">
        <w:rPr>
          <w:rFonts w:ascii="Arial" w:hAnsi="Arial" w:cs="Arial"/>
          <w:i/>
        </w:rPr>
        <w:t xml:space="preserve">: </w:t>
      </w:r>
      <w:r w:rsidR="00AB0CBC" w:rsidRPr="00281F75">
        <w:rPr>
          <w:rFonts w:ascii="Arial" w:hAnsi="Arial" w:cs="Arial"/>
          <w:i/>
        </w:rPr>
        <w:t>“</w:t>
      </w:r>
      <w:r w:rsidR="00F30034" w:rsidRPr="00F30034">
        <w:rPr>
          <w:rFonts w:ascii="Arial" w:hAnsi="Arial" w:cs="Arial"/>
          <w:i/>
        </w:rPr>
        <w:t>COORDINACI</w:t>
      </w:r>
      <w:r w:rsidR="0075184A">
        <w:rPr>
          <w:rFonts w:ascii="Arial" w:hAnsi="Arial" w:cs="Arial"/>
          <w:i/>
        </w:rPr>
        <w:t xml:space="preserve">ÓN INTEGRAL PARA LA ATENCIÓN </w:t>
      </w:r>
      <w:r w:rsidR="00F30034" w:rsidRPr="00F30034">
        <w:rPr>
          <w:rFonts w:ascii="Arial" w:hAnsi="Arial" w:cs="Arial"/>
          <w:i/>
        </w:rPr>
        <w:t>A LA VIOLENCIA DE GÉNERO Y LA COORDINACIÓN PARA EL BIENESTAR DE LA MUJER</w:t>
      </w:r>
      <w:r w:rsidRPr="00281F75">
        <w:rPr>
          <w:rFonts w:ascii="Arial" w:hAnsi="Arial" w:cs="Arial"/>
          <w:i/>
        </w:rPr>
        <w:t>”</w:t>
      </w:r>
    </w:p>
    <w:p w14:paraId="0C5BBA48" w14:textId="77777777" w:rsidR="00DF79B5" w:rsidRPr="00140897" w:rsidRDefault="00DF79B5" w:rsidP="00992410">
      <w:pPr>
        <w:spacing w:after="0" w:line="276" w:lineRule="auto"/>
        <w:jc w:val="both"/>
        <w:rPr>
          <w:rFonts w:ascii="Arial" w:hAnsi="Arial" w:cs="Arial"/>
          <w:i/>
        </w:rPr>
      </w:pPr>
    </w:p>
    <w:p w14:paraId="36060631" w14:textId="50FF1DE0" w:rsidR="00A839FD" w:rsidRPr="00467D59" w:rsidRDefault="006C3396" w:rsidP="00467D59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467D59">
        <w:rPr>
          <w:rFonts w:ascii="Arial" w:hAnsi="Arial" w:cs="Arial"/>
        </w:rPr>
        <w:t>Determinar fechas compromiso para el cumplimiento de los hallazgos y recomendaciones emitidas;</w:t>
      </w:r>
    </w:p>
    <w:p w14:paraId="20285BD2" w14:textId="4733575C" w:rsidR="00A839FD" w:rsidRDefault="006C3396" w:rsidP="00992410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467D59">
        <w:rPr>
          <w:rFonts w:ascii="Arial" w:hAnsi="Arial" w:cs="Arial"/>
        </w:rPr>
        <w:t>Dar seguimiento a las recomendaciones y hallazgos derivados del proceso de evaluación al programa presupuestario en tiempo y forma;</w:t>
      </w:r>
    </w:p>
    <w:p w14:paraId="3A62F502" w14:textId="77777777" w:rsidR="00467D59" w:rsidRDefault="006C3396" w:rsidP="00992410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467D59">
        <w:rPr>
          <w:rFonts w:ascii="Arial" w:hAnsi="Arial" w:cs="Arial"/>
        </w:rPr>
        <w:t>Acudir a las sesiones en las que se mostrarán los documentos que acrediten el cumplimiento de los hallazgos;</w:t>
      </w:r>
    </w:p>
    <w:p w14:paraId="016356DD" w14:textId="77777777" w:rsidR="00467D59" w:rsidRDefault="006C3396" w:rsidP="00992410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467D59">
        <w:rPr>
          <w:rFonts w:ascii="Arial" w:hAnsi="Arial" w:cs="Arial"/>
        </w:rPr>
        <w:t>Solventar las recomendaciones y hallazgos en los plazos establecidos; y</w:t>
      </w:r>
    </w:p>
    <w:p w14:paraId="5DA73F76" w14:textId="4EFAAA47" w:rsidR="00A839FD" w:rsidRPr="00467D59" w:rsidRDefault="006C3396" w:rsidP="00992410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467D59">
        <w:rPr>
          <w:rFonts w:ascii="Arial" w:hAnsi="Arial" w:cs="Arial"/>
        </w:rPr>
        <w:t xml:space="preserve">Enviar a “LA </w:t>
      </w:r>
      <w:r w:rsidR="00800ADF" w:rsidRPr="00467D59">
        <w:rPr>
          <w:rFonts w:ascii="Arial" w:hAnsi="Arial" w:cs="Arial"/>
        </w:rPr>
        <w:t>UIPPE</w:t>
      </w:r>
      <w:r w:rsidRPr="00467D59">
        <w:rPr>
          <w:rFonts w:ascii="Arial" w:hAnsi="Arial" w:cs="Arial"/>
        </w:rPr>
        <w:t>” los resultados y documentos finales con los que se da cumplimiento a los hallazgos y recomendaciones.</w:t>
      </w:r>
    </w:p>
    <w:p w14:paraId="743A77D7" w14:textId="77777777" w:rsidR="00A839FD" w:rsidRPr="00DA62B7" w:rsidRDefault="00A839FD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147B7B" w14:textId="54A9519F" w:rsidR="00A839FD" w:rsidRPr="001C7297" w:rsidRDefault="00A839FD" w:rsidP="00992410">
      <w:pPr>
        <w:spacing w:after="0" w:line="276" w:lineRule="auto"/>
        <w:jc w:val="both"/>
        <w:rPr>
          <w:rFonts w:ascii="Arial" w:hAnsi="Arial" w:cs="Arial"/>
        </w:rPr>
      </w:pPr>
      <w:r w:rsidRPr="001C7297">
        <w:rPr>
          <w:rFonts w:ascii="Arial" w:hAnsi="Arial" w:cs="Arial"/>
          <w:b/>
        </w:rPr>
        <w:t>TERCERA</w:t>
      </w:r>
      <w:r w:rsidRPr="001C7297">
        <w:rPr>
          <w:rFonts w:ascii="Arial" w:hAnsi="Arial" w:cs="Arial"/>
        </w:rPr>
        <w:t xml:space="preserve">. </w:t>
      </w:r>
      <w:r w:rsidR="006A192B" w:rsidRPr="001C7297">
        <w:rPr>
          <w:rFonts w:ascii="Arial" w:hAnsi="Arial" w:cs="Arial"/>
          <w:b/>
        </w:rPr>
        <w:t>Responsables.</w:t>
      </w:r>
      <w:r w:rsidRPr="001C7297">
        <w:rPr>
          <w:rFonts w:ascii="Arial" w:hAnsi="Arial" w:cs="Arial"/>
        </w:rPr>
        <w:t xml:space="preserve"> “LAS PARTES” </w:t>
      </w:r>
      <w:r w:rsidR="00347F2A" w:rsidRPr="001C7297">
        <w:rPr>
          <w:rFonts w:ascii="Arial" w:hAnsi="Arial" w:cs="Arial"/>
        </w:rPr>
        <w:t>invitarán</w:t>
      </w:r>
      <w:r w:rsidR="00ED6AFF" w:rsidRPr="001C7297">
        <w:rPr>
          <w:rFonts w:ascii="Arial" w:hAnsi="Arial" w:cs="Arial"/>
        </w:rPr>
        <w:t xml:space="preserve"> a la Tesorería</w:t>
      </w:r>
      <w:r w:rsidRPr="001C7297">
        <w:rPr>
          <w:rFonts w:ascii="Arial" w:hAnsi="Arial" w:cs="Arial"/>
        </w:rPr>
        <w:t xml:space="preserve"> para </w:t>
      </w:r>
      <w:r w:rsidR="00ED6AFF" w:rsidRPr="001C7297">
        <w:rPr>
          <w:rFonts w:ascii="Arial" w:hAnsi="Arial" w:cs="Arial"/>
        </w:rPr>
        <w:t>que acuda como testigo en</w:t>
      </w:r>
      <w:r w:rsidRPr="001C7297">
        <w:rPr>
          <w:rFonts w:ascii="Arial" w:hAnsi="Arial" w:cs="Arial"/>
        </w:rPr>
        <w:t xml:space="preserve"> las sesiones en las que se tendrán que presentar los documentos que acrediten el cumplimiento de los hallazgos por parte del sujeto evaluado derivados de la evaluación del programa presupuestario.</w:t>
      </w:r>
    </w:p>
    <w:p w14:paraId="66D1C146" w14:textId="77777777" w:rsidR="00347F2A" w:rsidRPr="00DA62B7" w:rsidRDefault="00347F2A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17F07EFD" w14:textId="2E956280" w:rsidR="00A839FD" w:rsidRPr="00BA4E2C" w:rsidRDefault="00A839FD" w:rsidP="00992410">
      <w:pPr>
        <w:spacing w:after="0" w:line="276" w:lineRule="auto"/>
        <w:jc w:val="both"/>
        <w:rPr>
          <w:rFonts w:ascii="Arial" w:hAnsi="Arial" w:cs="Arial"/>
        </w:rPr>
      </w:pPr>
      <w:r w:rsidRPr="00BA4E2C">
        <w:rPr>
          <w:rFonts w:ascii="Arial" w:hAnsi="Arial" w:cs="Arial"/>
        </w:rPr>
        <w:t>Las sesiones se llevarán a cabo e</w:t>
      </w:r>
      <w:r w:rsidR="004468ED" w:rsidRPr="00BA4E2C">
        <w:rPr>
          <w:rFonts w:ascii="Arial" w:hAnsi="Arial" w:cs="Arial"/>
        </w:rPr>
        <w:t>ntre “LAS PARTES”, en la</w:t>
      </w:r>
      <w:r w:rsidR="00F30034">
        <w:rPr>
          <w:rFonts w:ascii="Arial" w:hAnsi="Arial" w:cs="Arial"/>
        </w:rPr>
        <w:t>s instalaciones del Instituto Municipal de la Mujer de Toluca</w:t>
      </w:r>
      <w:r w:rsidR="00845F98" w:rsidRPr="00BA4E2C">
        <w:rPr>
          <w:rFonts w:ascii="Arial" w:hAnsi="Arial" w:cs="Arial"/>
        </w:rPr>
        <w:t>, México</w:t>
      </w:r>
      <w:r w:rsidR="004468ED" w:rsidRPr="00BA4E2C">
        <w:rPr>
          <w:rFonts w:ascii="Arial" w:hAnsi="Arial" w:cs="Arial"/>
        </w:rPr>
        <w:t xml:space="preserve">. </w:t>
      </w:r>
    </w:p>
    <w:p w14:paraId="00447140" w14:textId="77777777" w:rsidR="00A839FD" w:rsidRPr="00BA4E2C" w:rsidRDefault="00A839FD" w:rsidP="00992410">
      <w:pPr>
        <w:spacing w:after="0" w:line="276" w:lineRule="auto"/>
        <w:jc w:val="both"/>
        <w:rPr>
          <w:rFonts w:ascii="Arial" w:hAnsi="Arial" w:cs="Arial"/>
        </w:rPr>
      </w:pPr>
    </w:p>
    <w:p w14:paraId="5CB966B6" w14:textId="77777777" w:rsidR="00A839FD" w:rsidRPr="00BA4E2C" w:rsidRDefault="007063D9" w:rsidP="00992410">
      <w:pPr>
        <w:spacing w:after="0" w:line="276" w:lineRule="auto"/>
        <w:jc w:val="both"/>
        <w:rPr>
          <w:rFonts w:ascii="Arial" w:hAnsi="Arial" w:cs="Arial"/>
          <w:b/>
        </w:rPr>
      </w:pPr>
      <w:r w:rsidRPr="00BA4E2C">
        <w:rPr>
          <w:rFonts w:ascii="Arial" w:hAnsi="Arial" w:cs="Arial"/>
          <w:b/>
        </w:rPr>
        <w:t>CUARTA</w:t>
      </w:r>
      <w:r w:rsidR="00A839FD" w:rsidRPr="00BA4E2C">
        <w:rPr>
          <w:rFonts w:ascii="Arial" w:hAnsi="Arial" w:cs="Arial"/>
          <w:b/>
        </w:rPr>
        <w:t xml:space="preserve">. De </w:t>
      </w:r>
      <w:r w:rsidR="00347F2A" w:rsidRPr="00BA4E2C">
        <w:rPr>
          <w:rFonts w:ascii="Arial" w:hAnsi="Arial" w:cs="Arial"/>
          <w:b/>
        </w:rPr>
        <w:t>los Aspectos Susceptibles de Mejora.</w:t>
      </w:r>
    </w:p>
    <w:p w14:paraId="4FA63261" w14:textId="631D7CAA" w:rsidR="007F02E8" w:rsidRPr="00BA4E2C" w:rsidRDefault="007F02E8" w:rsidP="00992410">
      <w:pPr>
        <w:spacing w:after="0" w:line="276" w:lineRule="auto"/>
        <w:jc w:val="both"/>
        <w:rPr>
          <w:rFonts w:ascii="Arial" w:hAnsi="Arial" w:cs="Arial"/>
        </w:rPr>
      </w:pPr>
    </w:p>
    <w:p w14:paraId="59A0CD64" w14:textId="7C3C0BBB" w:rsidR="00A22BBA" w:rsidRPr="00BA4E2C" w:rsidRDefault="00F842AB" w:rsidP="00992410">
      <w:pPr>
        <w:spacing w:after="0" w:line="276" w:lineRule="auto"/>
        <w:jc w:val="both"/>
        <w:rPr>
          <w:rFonts w:ascii="Arial" w:hAnsi="Arial" w:cs="Arial"/>
        </w:rPr>
      </w:pPr>
      <w:r w:rsidRPr="00BA4E2C">
        <w:rPr>
          <w:rFonts w:ascii="Arial" w:hAnsi="Arial" w:cs="Arial"/>
        </w:rPr>
        <w:t>Los Aspectos Susceptibles de Mejora son los hallazgos, debilidades, oportunidades y amenazas identificadas, derivado de la realización de la evaluación, las cuales deberán ser atendidas para la mejora de</w:t>
      </w:r>
      <w:r w:rsidR="00D37835" w:rsidRPr="00BA4E2C">
        <w:rPr>
          <w:rFonts w:ascii="Arial" w:hAnsi="Arial" w:cs="Arial"/>
        </w:rPr>
        <w:t xml:space="preserve"> la aplicación del </w:t>
      </w:r>
      <w:r w:rsidR="005E69F0" w:rsidRPr="00BA4E2C">
        <w:rPr>
          <w:rFonts w:ascii="Arial" w:hAnsi="Arial" w:cs="Arial"/>
        </w:rPr>
        <w:t>Programa</w:t>
      </w:r>
      <w:r w:rsidR="00D37835" w:rsidRPr="00BA4E2C">
        <w:rPr>
          <w:rFonts w:ascii="Arial" w:hAnsi="Arial" w:cs="Arial"/>
        </w:rPr>
        <w:t xml:space="preserve"> </w:t>
      </w:r>
      <w:r w:rsidRPr="00BA4E2C">
        <w:rPr>
          <w:rFonts w:ascii="Arial" w:hAnsi="Arial" w:cs="Arial"/>
        </w:rPr>
        <w:t>con base en las siguientes recomendaciones y sugerencias, a fin de contribuir a su mejora:</w:t>
      </w:r>
    </w:p>
    <w:p w14:paraId="210C4518" w14:textId="6EC37817" w:rsidR="00A22BBA" w:rsidRPr="00BA4E2C" w:rsidRDefault="00A22BBA" w:rsidP="00992410">
      <w:pPr>
        <w:spacing w:line="276" w:lineRule="auto"/>
        <w:jc w:val="both"/>
        <w:rPr>
          <w:rFonts w:ascii="Arial" w:hAnsi="Arial" w:cs="Arial"/>
        </w:rPr>
      </w:pPr>
      <w:r w:rsidRPr="00BA4E2C">
        <w:rPr>
          <w:rFonts w:ascii="Arial" w:hAnsi="Arial" w:cs="Arial"/>
        </w:rPr>
        <w:br w:type="page"/>
      </w:r>
    </w:p>
    <w:p w14:paraId="5BE30A68" w14:textId="77777777" w:rsidR="00A22BBA" w:rsidRPr="00DA62B7" w:rsidRDefault="00A22BBA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2EC044E5" w14:textId="77777777" w:rsidR="002D1ECC" w:rsidRDefault="002D1ECC" w:rsidP="00467D59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B97E63">
        <w:rPr>
          <w:rFonts w:ascii="Arial" w:hAnsi="Arial" w:cs="Arial"/>
          <w:b/>
        </w:rPr>
        <w:t>Retos y Recomendaciones por Etapa de Evaluación</w:t>
      </w:r>
    </w:p>
    <w:p w14:paraId="29B5079C" w14:textId="4571E3E7" w:rsidR="00AC18C8" w:rsidRPr="00B97E63" w:rsidRDefault="00AC18C8" w:rsidP="00467D5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Evaluación </w:t>
      </w:r>
      <w:r w:rsidR="00F30034">
        <w:rPr>
          <w:rFonts w:ascii="Arial" w:hAnsi="Arial" w:cs="Arial"/>
          <w:b/>
        </w:rPr>
        <w:t xml:space="preserve">de </w:t>
      </w:r>
      <w:r w:rsidR="00784953">
        <w:rPr>
          <w:rFonts w:ascii="Arial" w:hAnsi="Arial" w:cs="Arial"/>
          <w:b/>
        </w:rPr>
        <w:t>Específica de Desempeño</w:t>
      </w:r>
      <w:r w:rsidR="00F30034">
        <w:rPr>
          <w:rFonts w:ascii="Arial" w:hAnsi="Arial" w:cs="Arial"/>
          <w:b/>
        </w:rPr>
        <w:t xml:space="preserve"> (E</w:t>
      </w:r>
      <w:r w:rsidR="00784953">
        <w:rPr>
          <w:rFonts w:ascii="Arial" w:hAnsi="Arial" w:cs="Arial"/>
          <w:b/>
        </w:rPr>
        <w:t>ED</w:t>
      </w:r>
      <w:r w:rsidR="00E4212F">
        <w:rPr>
          <w:rFonts w:ascii="Arial" w:hAnsi="Arial" w:cs="Arial"/>
          <w:b/>
        </w:rPr>
        <w:t>)</w:t>
      </w:r>
    </w:p>
    <w:tbl>
      <w:tblPr>
        <w:tblStyle w:val="Tablaconcuadrcula"/>
        <w:tblW w:w="5056" w:type="pct"/>
        <w:tblLook w:val="04A0" w:firstRow="1" w:lastRow="0" w:firstColumn="1" w:lastColumn="0" w:noHBand="0" w:noVBand="1"/>
      </w:tblPr>
      <w:tblGrid>
        <w:gridCol w:w="555"/>
        <w:gridCol w:w="4092"/>
        <w:gridCol w:w="4508"/>
      </w:tblGrid>
      <w:tr w:rsidR="00784953" w:rsidRPr="00D7336E" w14:paraId="21829B4E" w14:textId="77777777" w:rsidTr="00C833E4">
        <w:tc>
          <w:tcPr>
            <w:tcW w:w="303" w:type="pct"/>
            <w:shd w:val="clear" w:color="auto" w:fill="595959" w:themeFill="text1" w:themeFillTint="A6"/>
          </w:tcPr>
          <w:p w14:paraId="3ABEC957" w14:textId="77777777" w:rsidR="00784953" w:rsidRPr="00D7336E" w:rsidRDefault="00784953" w:rsidP="0099241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7336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No.</w:t>
            </w:r>
          </w:p>
        </w:tc>
        <w:tc>
          <w:tcPr>
            <w:tcW w:w="2235" w:type="pct"/>
            <w:shd w:val="clear" w:color="auto" w:fill="595959" w:themeFill="text1" w:themeFillTint="A6"/>
          </w:tcPr>
          <w:p w14:paraId="443EE513" w14:textId="77777777" w:rsidR="00784953" w:rsidRPr="00D7336E" w:rsidRDefault="00784953" w:rsidP="0099241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7336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Hallazgo</w:t>
            </w:r>
          </w:p>
        </w:tc>
        <w:tc>
          <w:tcPr>
            <w:tcW w:w="2462" w:type="pct"/>
            <w:shd w:val="clear" w:color="auto" w:fill="595959" w:themeFill="text1" w:themeFillTint="A6"/>
          </w:tcPr>
          <w:p w14:paraId="3BE6D4E8" w14:textId="77777777" w:rsidR="00784953" w:rsidRPr="00D7336E" w:rsidRDefault="00784953" w:rsidP="0099241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7336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Recomendación</w:t>
            </w:r>
          </w:p>
        </w:tc>
      </w:tr>
      <w:tr w:rsidR="00784953" w:rsidRPr="00312AAF" w14:paraId="6B689480" w14:textId="77777777" w:rsidTr="00C833E4">
        <w:tc>
          <w:tcPr>
            <w:tcW w:w="303" w:type="pct"/>
            <w:shd w:val="clear" w:color="auto" w:fill="F2F2F2" w:themeFill="background1" w:themeFillShade="F2"/>
            <w:vAlign w:val="center"/>
          </w:tcPr>
          <w:p w14:paraId="2A8CBCB4" w14:textId="77777777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A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5" w:type="pct"/>
          </w:tcPr>
          <w:p w14:paraId="74301629" w14:textId="15235E16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pct"/>
          </w:tcPr>
          <w:p w14:paraId="73CF1BC0" w14:textId="08DD41B8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953" w:rsidRPr="00312AAF" w14:paraId="26F1C3C8" w14:textId="77777777" w:rsidTr="00C833E4">
        <w:tc>
          <w:tcPr>
            <w:tcW w:w="303" w:type="pct"/>
            <w:shd w:val="clear" w:color="auto" w:fill="F2F2F2" w:themeFill="background1" w:themeFillShade="F2"/>
            <w:vAlign w:val="center"/>
          </w:tcPr>
          <w:p w14:paraId="2615E72A" w14:textId="77777777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A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5" w:type="pct"/>
          </w:tcPr>
          <w:p w14:paraId="3152090E" w14:textId="425A80DF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pct"/>
          </w:tcPr>
          <w:p w14:paraId="33322CE9" w14:textId="250ED364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953" w:rsidRPr="00312AAF" w14:paraId="41495C2B" w14:textId="77777777" w:rsidTr="00C833E4">
        <w:tc>
          <w:tcPr>
            <w:tcW w:w="303" w:type="pct"/>
            <w:shd w:val="clear" w:color="auto" w:fill="F2F2F2" w:themeFill="background1" w:themeFillShade="F2"/>
            <w:vAlign w:val="center"/>
          </w:tcPr>
          <w:p w14:paraId="23F0A108" w14:textId="77777777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A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5" w:type="pct"/>
          </w:tcPr>
          <w:p w14:paraId="615E6D6C" w14:textId="44D057C7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pct"/>
          </w:tcPr>
          <w:p w14:paraId="7E98A6F1" w14:textId="07C44CD5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953" w:rsidRPr="00312AAF" w14:paraId="6D200240" w14:textId="77777777" w:rsidTr="00C833E4">
        <w:tc>
          <w:tcPr>
            <w:tcW w:w="303" w:type="pct"/>
            <w:shd w:val="clear" w:color="auto" w:fill="F2F2F2" w:themeFill="background1" w:themeFillShade="F2"/>
            <w:vAlign w:val="center"/>
          </w:tcPr>
          <w:p w14:paraId="47539D5C" w14:textId="00034B16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35" w:type="pct"/>
          </w:tcPr>
          <w:p w14:paraId="6DC8A43E" w14:textId="77777777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pct"/>
          </w:tcPr>
          <w:p w14:paraId="4551C5D9" w14:textId="77777777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953" w:rsidRPr="00312AAF" w14:paraId="16DB91CC" w14:textId="77777777" w:rsidTr="00C833E4">
        <w:tc>
          <w:tcPr>
            <w:tcW w:w="303" w:type="pct"/>
            <w:shd w:val="clear" w:color="auto" w:fill="F2F2F2" w:themeFill="background1" w:themeFillShade="F2"/>
            <w:vAlign w:val="center"/>
          </w:tcPr>
          <w:p w14:paraId="010B3559" w14:textId="19644BF5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5" w:type="pct"/>
          </w:tcPr>
          <w:p w14:paraId="260A4AE2" w14:textId="77777777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pct"/>
          </w:tcPr>
          <w:p w14:paraId="73E798BD" w14:textId="77777777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953" w:rsidRPr="00312AAF" w14:paraId="125B6E32" w14:textId="77777777" w:rsidTr="00C833E4">
        <w:tc>
          <w:tcPr>
            <w:tcW w:w="303" w:type="pct"/>
            <w:shd w:val="clear" w:color="auto" w:fill="F2F2F2" w:themeFill="background1" w:themeFillShade="F2"/>
            <w:vAlign w:val="center"/>
          </w:tcPr>
          <w:p w14:paraId="6461584F" w14:textId="1692F08C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35" w:type="pct"/>
          </w:tcPr>
          <w:p w14:paraId="0585C34B" w14:textId="77777777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pct"/>
          </w:tcPr>
          <w:p w14:paraId="77A1B9A2" w14:textId="77777777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953" w:rsidRPr="00312AAF" w14:paraId="7445C4DF" w14:textId="77777777" w:rsidTr="00C833E4">
        <w:tc>
          <w:tcPr>
            <w:tcW w:w="303" w:type="pct"/>
            <w:shd w:val="clear" w:color="auto" w:fill="F2F2F2" w:themeFill="background1" w:themeFillShade="F2"/>
            <w:vAlign w:val="center"/>
          </w:tcPr>
          <w:p w14:paraId="7F19B0E0" w14:textId="1E22E5FB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35" w:type="pct"/>
          </w:tcPr>
          <w:p w14:paraId="17A37ED8" w14:textId="77777777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pct"/>
          </w:tcPr>
          <w:p w14:paraId="7645F144" w14:textId="77777777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953" w:rsidRPr="00312AAF" w14:paraId="5AA4D759" w14:textId="77777777" w:rsidTr="00C833E4">
        <w:tc>
          <w:tcPr>
            <w:tcW w:w="303" w:type="pct"/>
            <w:shd w:val="clear" w:color="auto" w:fill="F2F2F2" w:themeFill="background1" w:themeFillShade="F2"/>
            <w:vAlign w:val="center"/>
          </w:tcPr>
          <w:p w14:paraId="0D30FF81" w14:textId="3BDD8DB9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5" w:type="pct"/>
          </w:tcPr>
          <w:p w14:paraId="2BC6A45F" w14:textId="77777777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pct"/>
          </w:tcPr>
          <w:p w14:paraId="7E9CA64D" w14:textId="77777777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953" w:rsidRPr="00312AAF" w14:paraId="73B4C7AE" w14:textId="77777777" w:rsidTr="00C833E4">
        <w:tc>
          <w:tcPr>
            <w:tcW w:w="303" w:type="pct"/>
            <w:shd w:val="clear" w:color="auto" w:fill="F2F2F2" w:themeFill="background1" w:themeFillShade="F2"/>
            <w:vAlign w:val="center"/>
          </w:tcPr>
          <w:p w14:paraId="4E38D938" w14:textId="795D563E" w:rsidR="00784953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35" w:type="pct"/>
          </w:tcPr>
          <w:p w14:paraId="75F21A26" w14:textId="77777777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pct"/>
          </w:tcPr>
          <w:p w14:paraId="63E217B8" w14:textId="77777777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953" w:rsidRPr="00312AAF" w14:paraId="6D84749B" w14:textId="77777777" w:rsidTr="00C833E4">
        <w:tc>
          <w:tcPr>
            <w:tcW w:w="303" w:type="pct"/>
            <w:shd w:val="clear" w:color="auto" w:fill="F2F2F2" w:themeFill="background1" w:themeFillShade="F2"/>
            <w:vAlign w:val="center"/>
          </w:tcPr>
          <w:p w14:paraId="6EA7DA9D" w14:textId="1DF899D6" w:rsidR="00784953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35" w:type="pct"/>
          </w:tcPr>
          <w:p w14:paraId="387AB7E4" w14:textId="77777777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pct"/>
          </w:tcPr>
          <w:p w14:paraId="56ED6D3C" w14:textId="77777777" w:rsidR="00784953" w:rsidRPr="00312AAF" w:rsidRDefault="00784953" w:rsidP="0099241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EBB602" w14:textId="43D8B7F6" w:rsidR="00E41EC0" w:rsidRPr="00DA62B7" w:rsidRDefault="00E41EC0" w:rsidP="00992410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2431E678" w14:textId="77777777" w:rsidR="00DF79B5" w:rsidRPr="00035851" w:rsidRDefault="00DF79B5" w:rsidP="00992410">
      <w:pPr>
        <w:spacing w:after="0" w:line="276" w:lineRule="auto"/>
        <w:jc w:val="both"/>
        <w:rPr>
          <w:rFonts w:ascii="Arial" w:hAnsi="Arial" w:cs="Arial"/>
          <w:b/>
        </w:rPr>
      </w:pPr>
      <w:r w:rsidRPr="00035851">
        <w:rPr>
          <w:rFonts w:ascii="Arial" w:hAnsi="Arial" w:cs="Arial"/>
          <w:b/>
        </w:rPr>
        <w:t>QUINTA. Cumplimiento.</w:t>
      </w:r>
    </w:p>
    <w:p w14:paraId="29633E1F" w14:textId="77777777" w:rsidR="00DF79B5" w:rsidRPr="00DA62B7" w:rsidRDefault="00DF79B5" w:rsidP="00992410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</w:p>
    <w:p w14:paraId="5F52EB66" w14:textId="77777777" w:rsidR="001242C5" w:rsidRPr="00035851" w:rsidRDefault="001242C5" w:rsidP="00992410">
      <w:pPr>
        <w:spacing w:after="0" w:line="276" w:lineRule="auto"/>
        <w:jc w:val="both"/>
        <w:rPr>
          <w:rFonts w:ascii="Arial" w:hAnsi="Arial" w:cs="Arial"/>
        </w:rPr>
      </w:pPr>
      <w:r w:rsidRPr="00035851">
        <w:rPr>
          <w:rFonts w:ascii="Arial" w:hAnsi="Arial" w:cs="Arial"/>
        </w:rPr>
        <w:t xml:space="preserve">“LA </w:t>
      </w:r>
      <w:r w:rsidR="00800ADF" w:rsidRPr="00035851">
        <w:rPr>
          <w:rFonts w:ascii="Arial" w:hAnsi="Arial" w:cs="Arial"/>
        </w:rPr>
        <w:t>UIPPE</w:t>
      </w:r>
      <w:r w:rsidRPr="00035851">
        <w:rPr>
          <w:rFonts w:ascii="Arial" w:hAnsi="Arial" w:cs="Arial"/>
        </w:rPr>
        <w:t xml:space="preserve">” </w:t>
      </w:r>
      <w:r w:rsidR="00F75AE9" w:rsidRPr="00035851">
        <w:rPr>
          <w:rFonts w:ascii="Arial" w:hAnsi="Arial" w:cs="Arial"/>
        </w:rPr>
        <w:t>determinar</w:t>
      </w:r>
      <w:r w:rsidR="004E7793" w:rsidRPr="00035851">
        <w:rPr>
          <w:rFonts w:ascii="Arial" w:hAnsi="Arial" w:cs="Arial"/>
        </w:rPr>
        <w:t>á</w:t>
      </w:r>
      <w:r w:rsidR="00F75AE9" w:rsidRPr="00035851">
        <w:rPr>
          <w:rFonts w:ascii="Arial" w:hAnsi="Arial" w:cs="Arial"/>
        </w:rPr>
        <w:t xml:space="preserve"> </w:t>
      </w:r>
      <w:r w:rsidRPr="00035851">
        <w:rPr>
          <w:rFonts w:ascii="Arial" w:hAnsi="Arial" w:cs="Arial"/>
        </w:rPr>
        <w:t>si las acciones y los compromisos realizados por el sujeto evaluado cumplen de manera suficiente y de manera clara con lo solicitado. En este caso, emitirán el oficio de cumplimiento del presente Convenio.</w:t>
      </w:r>
    </w:p>
    <w:p w14:paraId="0B1D947B" w14:textId="77777777" w:rsidR="00DF79B5" w:rsidRPr="00DA62B7" w:rsidRDefault="00DF79B5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8D5DFCB" w14:textId="5B4C8682" w:rsidR="001242C5" w:rsidRPr="00035851" w:rsidRDefault="001242C5" w:rsidP="00992410">
      <w:pPr>
        <w:spacing w:after="0" w:line="276" w:lineRule="auto"/>
        <w:jc w:val="both"/>
        <w:rPr>
          <w:rFonts w:ascii="Arial" w:hAnsi="Arial" w:cs="Arial"/>
        </w:rPr>
      </w:pPr>
      <w:r w:rsidRPr="00035851">
        <w:rPr>
          <w:rFonts w:ascii="Arial" w:hAnsi="Arial" w:cs="Arial"/>
        </w:rPr>
        <w:t>Las fechas de cumplimiento de los hallazgos y recome</w:t>
      </w:r>
      <w:r w:rsidR="00906452" w:rsidRPr="00035851">
        <w:rPr>
          <w:rFonts w:ascii="Arial" w:hAnsi="Arial" w:cs="Arial"/>
        </w:rPr>
        <w:t>n</w:t>
      </w:r>
      <w:r w:rsidR="00347F2A" w:rsidRPr="00035851">
        <w:rPr>
          <w:rFonts w:ascii="Arial" w:hAnsi="Arial" w:cs="Arial"/>
        </w:rPr>
        <w:t xml:space="preserve">daciones no podrán exceder al </w:t>
      </w:r>
      <w:r w:rsidR="00A11DDB">
        <w:rPr>
          <w:rFonts w:ascii="Arial" w:hAnsi="Arial" w:cs="Arial"/>
        </w:rPr>
        <w:t>_____</w:t>
      </w:r>
      <w:r w:rsidR="00784953">
        <w:rPr>
          <w:rFonts w:ascii="Arial" w:hAnsi="Arial" w:cs="Arial"/>
        </w:rPr>
        <w:t>_</w:t>
      </w:r>
      <w:r w:rsidRPr="00035851">
        <w:rPr>
          <w:rFonts w:ascii="Arial" w:hAnsi="Arial" w:cs="Arial"/>
        </w:rPr>
        <w:t xml:space="preserve"> de </w:t>
      </w:r>
      <w:r w:rsidR="00A11DDB">
        <w:rPr>
          <w:rFonts w:ascii="Arial" w:hAnsi="Arial" w:cs="Arial"/>
        </w:rPr>
        <w:t>________</w:t>
      </w:r>
      <w:r w:rsidR="00784953">
        <w:rPr>
          <w:rFonts w:ascii="Arial" w:hAnsi="Arial" w:cs="Arial"/>
        </w:rPr>
        <w:t>________</w:t>
      </w:r>
      <w:r w:rsidR="00347F2A" w:rsidRPr="00035851">
        <w:rPr>
          <w:rFonts w:ascii="Arial" w:hAnsi="Arial" w:cs="Arial"/>
        </w:rPr>
        <w:t xml:space="preserve"> de</w:t>
      </w:r>
      <w:r w:rsidR="00E41EC0" w:rsidRPr="00035851">
        <w:rPr>
          <w:rFonts w:ascii="Arial" w:hAnsi="Arial" w:cs="Arial"/>
        </w:rPr>
        <w:t>l</w:t>
      </w:r>
      <w:r w:rsidR="00906452" w:rsidRPr="00035851">
        <w:rPr>
          <w:rFonts w:ascii="Arial" w:hAnsi="Arial" w:cs="Arial"/>
        </w:rPr>
        <w:t xml:space="preserve"> </w:t>
      </w:r>
      <w:r w:rsidRPr="00035851">
        <w:rPr>
          <w:rFonts w:ascii="Arial" w:hAnsi="Arial" w:cs="Arial"/>
        </w:rPr>
        <w:t>2</w:t>
      </w:r>
      <w:r w:rsidR="00347F2A" w:rsidRPr="00035851">
        <w:rPr>
          <w:rFonts w:ascii="Arial" w:hAnsi="Arial" w:cs="Arial"/>
        </w:rPr>
        <w:t>02</w:t>
      </w:r>
      <w:r w:rsidR="00784953">
        <w:rPr>
          <w:rFonts w:ascii="Arial" w:hAnsi="Arial" w:cs="Arial"/>
        </w:rPr>
        <w:t>4</w:t>
      </w:r>
      <w:r w:rsidRPr="00035851">
        <w:rPr>
          <w:rFonts w:ascii="Arial" w:hAnsi="Arial" w:cs="Arial"/>
        </w:rPr>
        <w:t>.</w:t>
      </w:r>
    </w:p>
    <w:p w14:paraId="0FF72F90" w14:textId="73C2FFF1" w:rsidR="0033517F" w:rsidRPr="00DA62B7" w:rsidRDefault="0033517F" w:rsidP="00992410">
      <w:pPr>
        <w:jc w:val="both"/>
        <w:rPr>
          <w:rFonts w:ascii="Arial" w:hAnsi="Arial" w:cs="Arial"/>
          <w:b/>
          <w:color w:val="FF0000"/>
        </w:rPr>
      </w:pPr>
    </w:p>
    <w:p w14:paraId="18E85F5D" w14:textId="2568D784" w:rsidR="001242C5" w:rsidRPr="002F7104" w:rsidRDefault="001242C5" w:rsidP="00992410">
      <w:pPr>
        <w:spacing w:after="0" w:line="276" w:lineRule="auto"/>
        <w:jc w:val="both"/>
        <w:rPr>
          <w:rFonts w:ascii="Arial" w:hAnsi="Arial" w:cs="Arial"/>
        </w:rPr>
      </w:pPr>
      <w:r w:rsidRPr="002F7104">
        <w:rPr>
          <w:rFonts w:ascii="Arial" w:hAnsi="Arial" w:cs="Arial"/>
          <w:b/>
        </w:rPr>
        <w:t xml:space="preserve">SEXTA. Incumplimiento de las </w:t>
      </w:r>
      <w:r w:rsidR="00E77541" w:rsidRPr="002F7104">
        <w:rPr>
          <w:rFonts w:ascii="Arial" w:hAnsi="Arial" w:cs="Arial"/>
          <w:b/>
        </w:rPr>
        <w:t>Partes. -</w:t>
      </w:r>
      <w:r w:rsidRPr="002F7104">
        <w:rPr>
          <w:rFonts w:ascii="Arial" w:hAnsi="Arial" w:cs="Arial"/>
        </w:rPr>
        <w:t xml:space="preserve"> En los casos de incumplimiento al presente Convenio, las sanciones serán las dispuestas en la disposición Trigésima </w:t>
      </w:r>
      <w:r w:rsidR="00906452" w:rsidRPr="002F7104">
        <w:rPr>
          <w:rFonts w:ascii="Arial" w:hAnsi="Arial" w:cs="Arial"/>
        </w:rPr>
        <w:t>Primera</w:t>
      </w:r>
      <w:r w:rsidRPr="002F7104">
        <w:rPr>
          <w:rFonts w:ascii="Arial" w:hAnsi="Arial" w:cs="Arial"/>
        </w:rPr>
        <w:t xml:space="preserve"> de los </w:t>
      </w:r>
      <w:r w:rsidR="00F75AE9" w:rsidRPr="002F7104">
        <w:rPr>
          <w:rFonts w:ascii="Arial" w:hAnsi="Arial" w:cs="Arial"/>
        </w:rPr>
        <w:t>“Lineamientos Generales para la Evaluación de los Programas Presupuestarios</w:t>
      </w:r>
      <w:r w:rsidR="009672FE" w:rsidRPr="002F7104">
        <w:rPr>
          <w:rFonts w:ascii="Arial" w:hAnsi="Arial" w:cs="Arial"/>
        </w:rPr>
        <w:t xml:space="preserve"> </w:t>
      </w:r>
      <w:r w:rsidR="00CF7E00" w:rsidRPr="002F7104">
        <w:rPr>
          <w:rFonts w:ascii="Arial" w:hAnsi="Arial" w:cs="Arial"/>
        </w:rPr>
        <w:t>Municipales</w:t>
      </w:r>
      <w:r w:rsidR="00F75AE9" w:rsidRPr="002F7104">
        <w:rPr>
          <w:rFonts w:ascii="Arial" w:hAnsi="Arial" w:cs="Arial"/>
        </w:rPr>
        <w:t>”</w:t>
      </w:r>
      <w:r w:rsidR="00460CA6" w:rsidRPr="002F7104">
        <w:rPr>
          <w:rFonts w:ascii="Arial" w:hAnsi="Arial" w:cs="Arial"/>
        </w:rPr>
        <w:t>.</w:t>
      </w:r>
    </w:p>
    <w:p w14:paraId="02498268" w14:textId="77777777" w:rsidR="00F75AE9" w:rsidRPr="00DA62B7" w:rsidRDefault="00F75AE9" w:rsidP="00992410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</w:p>
    <w:p w14:paraId="64C832CE" w14:textId="77777777" w:rsidR="001242C5" w:rsidRPr="00814477" w:rsidRDefault="001242C5" w:rsidP="00992410">
      <w:pPr>
        <w:spacing w:after="0" w:line="276" w:lineRule="auto"/>
        <w:jc w:val="both"/>
        <w:rPr>
          <w:rFonts w:ascii="Arial" w:hAnsi="Arial" w:cs="Arial"/>
        </w:rPr>
      </w:pPr>
      <w:r w:rsidRPr="00814477">
        <w:rPr>
          <w:rFonts w:ascii="Arial" w:hAnsi="Arial" w:cs="Arial"/>
          <w:b/>
        </w:rPr>
        <w:t>SÉPTIMA. Prórroga.-</w:t>
      </w:r>
      <w:r w:rsidRPr="00814477">
        <w:rPr>
          <w:rFonts w:ascii="Arial" w:hAnsi="Arial" w:cs="Arial"/>
        </w:rPr>
        <w:t xml:space="preserve"> En el caso de que existan acciones que no hayan alcanzado la totalidad de su cumplimiento o estén próximas a hacerlo de acuerdo a las fechas establecidas, “EL SUJETO EVALUADO” podrá solicitar una prórroga, misma que no deberá ser mayor a </w:t>
      </w:r>
      <w:r w:rsidR="00906452" w:rsidRPr="00814477">
        <w:rPr>
          <w:rFonts w:ascii="Arial" w:hAnsi="Arial" w:cs="Arial"/>
        </w:rPr>
        <w:t xml:space="preserve">10 </w:t>
      </w:r>
      <w:r w:rsidRPr="00814477">
        <w:rPr>
          <w:rFonts w:ascii="Arial" w:hAnsi="Arial" w:cs="Arial"/>
        </w:rPr>
        <w:t>días naturales.</w:t>
      </w:r>
    </w:p>
    <w:p w14:paraId="6F51EDE9" w14:textId="77777777" w:rsidR="00F75AE9" w:rsidRPr="00DA62B7" w:rsidRDefault="00F75AE9" w:rsidP="00992410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</w:p>
    <w:p w14:paraId="3521051F" w14:textId="77777777" w:rsidR="001242C5" w:rsidRPr="003F6582" w:rsidRDefault="001242C5" w:rsidP="00992410">
      <w:pPr>
        <w:spacing w:after="0" w:line="276" w:lineRule="auto"/>
        <w:jc w:val="both"/>
        <w:rPr>
          <w:rFonts w:ascii="Arial" w:hAnsi="Arial" w:cs="Arial"/>
        </w:rPr>
      </w:pPr>
      <w:r w:rsidRPr="003F6582">
        <w:rPr>
          <w:rFonts w:ascii="Arial" w:hAnsi="Arial" w:cs="Arial"/>
          <w:b/>
        </w:rPr>
        <w:t>OCTAVA. Publicidad.-</w:t>
      </w:r>
      <w:r w:rsidRPr="003F6582">
        <w:rPr>
          <w:rFonts w:ascii="Arial" w:hAnsi="Arial" w:cs="Arial"/>
        </w:rPr>
        <w:t xml:space="preserve"> “LAS PARTES” reconocen que el presente instrumento es público.</w:t>
      </w:r>
    </w:p>
    <w:p w14:paraId="4ECE4B4E" w14:textId="77777777" w:rsidR="00F75AE9" w:rsidRPr="00DA62B7" w:rsidRDefault="00F75AE9" w:rsidP="00992410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</w:p>
    <w:p w14:paraId="3AC02A49" w14:textId="6950A989" w:rsidR="001E3BA5" w:rsidRPr="00852AAA" w:rsidRDefault="001242C5" w:rsidP="00992410">
      <w:pPr>
        <w:spacing w:after="0" w:line="276" w:lineRule="auto"/>
        <w:jc w:val="both"/>
        <w:rPr>
          <w:rFonts w:ascii="Arial" w:hAnsi="Arial" w:cs="Arial"/>
        </w:rPr>
      </w:pPr>
      <w:r w:rsidRPr="00852AAA">
        <w:rPr>
          <w:rFonts w:ascii="Arial" w:hAnsi="Arial" w:cs="Arial"/>
          <w:b/>
        </w:rPr>
        <w:t xml:space="preserve">NOVENA. </w:t>
      </w:r>
      <w:r w:rsidR="00E77541" w:rsidRPr="00852AAA">
        <w:rPr>
          <w:rFonts w:ascii="Arial" w:hAnsi="Arial" w:cs="Arial"/>
          <w:b/>
        </w:rPr>
        <w:t>Modificaciones. -</w:t>
      </w:r>
      <w:r w:rsidRPr="00852AAA">
        <w:rPr>
          <w:rFonts w:ascii="Arial" w:hAnsi="Arial" w:cs="Arial"/>
        </w:rPr>
        <w:t xml:space="preserve"> El presente Convenio podrá ser modificado de común acuerdo por “LAS PARTES”, en términos de las disposiciones aplicables.</w:t>
      </w:r>
    </w:p>
    <w:p w14:paraId="5BEC21A6" w14:textId="77777777" w:rsidR="00E77541" w:rsidRPr="00DA62B7" w:rsidRDefault="00E77541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79230F21" w14:textId="77777777" w:rsidR="001242C5" w:rsidRPr="00852AAA" w:rsidRDefault="001242C5" w:rsidP="00992410">
      <w:pPr>
        <w:spacing w:after="0" w:line="276" w:lineRule="auto"/>
        <w:jc w:val="both"/>
        <w:rPr>
          <w:rFonts w:ascii="Arial" w:hAnsi="Arial" w:cs="Arial"/>
        </w:rPr>
      </w:pPr>
      <w:r w:rsidRPr="00852AAA">
        <w:rPr>
          <w:rFonts w:ascii="Arial" w:hAnsi="Arial" w:cs="Arial"/>
          <w:b/>
        </w:rPr>
        <w:lastRenderedPageBreak/>
        <w:t>DÉCIMA. Vigencia.-</w:t>
      </w:r>
      <w:r w:rsidRPr="00852AAA">
        <w:rPr>
          <w:rFonts w:ascii="Arial" w:hAnsi="Arial" w:cs="Arial"/>
        </w:rPr>
        <w:t xml:space="preserve"> El presente convenio surtirá efecto a partir del día de su firma y hasta su total cumplimiento.</w:t>
      </w:r>
    </w:p>
    <w:p w14:paraId="5108524F" w14:textId="77777777" w:rsidR="00F75AE9" w:rsidRPr="00DA62B7" w:rsidRDefault="00F75AE9" w:rsidP="00992410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</w:p>
    <w:p w14:paraId="474A7B23" w14:textId="66C32144" w:rsidR="001242C5" w:rsidRPr="00A11DDB" w:rsidRDefault="001242C5" w:rsidP="00992410">
      <w:pPr>
        <w:spacing w:after="0" w:line="276" w:lineRule="auto"/>
        <w:jc w:val="both"/>
        <w:rPr>
          <w:rFonts w:ascii="Arial" w:hAnsi="Arial" w:cs="Arial"/>
        </w:rPr>
      </w:pPr>
      <w:r w:rsidRPr="00A11DDB">
        <w:rPr>
          <w:rFonts w:ascii="Arial" w:hAnsi="Arial" w:cs="Arial"/>
          <w:b/>
        </w:rPr>
        <w:t xml:space="preserve">DÉCIMA PRIMERA. </w:t>
      </w:r>
      <w:r w:rsidR="00E77541" w:rsidRPr="00A11DDB">
        <w:rPr>
          <w:rFonts w:ascii="Arial" w:hAnsi="Arial" w:cs="Arial"/>
          <w:b/>
        </w:rPr>
        <w:t>Interpretación. -</w:t>
      </w:r>
      <w:r w:rsidRPr="00A11DDB">
        <w:rPr>
          <w:rFonts w:ascii="Arial" w:hAnsi="Arial" w:cs="Arial"/>
        </w:rPr>
        <w:t xml:space="preserve"> La interpretación del presente Convenio, corresponde a “LA </w:t>
      </w:r>
      <w:r w:rsidR="00FA3490" w:rsidRPr="00A11DDB">
        <w:rPr>
          <w:rFonts w:ascii="Arial" w:hAnsi="Arial" w:cs="Arial"/>
        </w:rPr>
        <w:t>CONTRALORÍA</w:t>
      </w:r>
      <w:r w:rsidRPr="00A11DDB">
        <w:rPr>
          <w:rFonts w:ascii="Arial" w:hAnsi="Arial" w:cs="Arial"/>
        </w:rPr>
        <w:t xml:space="preserve">” y a “LA </w:t>
      </w:r>
      <w:r w:rsidR="00800ADF" w:rsidRPr="00A11DDB">
        <w:rPr>
          <w:rFonts w:ascii="Arial" w:hAnsi="Arial" w:cs="Arial"/>
        </w:rPr>
        <w:t>UIPPE</w:t>
      </w:r>
      <w:r w:rsidRPr="00A11DDB">
        <w:rPr>
          <w:rFonts w:ascii="Arial" w:hAnsi="Arial" w:cs="Arial"/>
        </w:rPr>
        <w:t xml:space="preserve">”, en su ámbito de competencia, conforme a lo dispuesto en los </w:t>
      </w:r>
      <w:r w:rsidR="00F75AE9" w:rsidRPr="00A11DDB">
        <w:rPr>
          <w:rFonts w:ascii="Arial" w:hAnsi="Arial" w:cs="Arial"/>
        </w:rPr>
        <w:t xml:space="preserve">“Lineamientos Generales para la Evaluación de los Programas Presupuestarios </w:t>
      </w:r>
      <w:r w:rsidR="00C15106" w:rsidRPr="00A11DDB">
        <w:rPr>
          <w:rFonts w:ascii="Arial" w:hAnsi="Arial" w:cs="Arial"/>
        </w:rPr>
        <w:t>Municipales</w:t>
      </w:r>
      <w:r w:rsidR="00F75AE9" w:rsidRPr="00A11DDB">
        <w:rPr>
          <w:rFonts w:ascii="Arial" w:hAnsi="Arial" w:cs="Arial"/>
        </w:rPr>
        <w:t>”</w:t>
      </w:r>
      <w:r w:rsidRPr="00A11DDB">
        <w:rPr>
          <w:rFonts w:ascii="Arial" w:hAnsi="Arial" w:cs="Arial"/>
        </w:rPr>
        <w:t>.</w:t>
      </w:r>
    </w:p>
    <w:p w14:paraId="2139D412" w14:textId="77777777" w:rsidR="00D70262" w:rsidRPr="00DA62B7" w:rsidRDefault="00D70262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5CEFF459" w14:textId="31F04DB5" w:rsidR="001242C5" w:rsidRDefault="001242C5" w:rsidP="00992410">
      <w:pPr>
        <w:spacing w:after="0" w:line="276" w:lineRule="auto"/>
        <w:jc w:val="both"/>
        <w:rPr>
          <w:rFonts w:ascii="Arial" w:hAnsi="Arial" w:cs="Arial"/>
        </w:rPr>
      </w:pPr>
      <w:r w:rsidRPr="00A11DDB">
        <w:rPr>
          <w:rFonts w:ascii="Arial" w:hAnsi="Arial" w:cs="Arial"/>
        </w:rPr>
        <w:t xml:space="preserve">El presente Convenio se firma en </w:t>
      </w:r>
      <w:r w:rsidR="00F75AE9" w:rsidRPr="00A11DDB">
        <w:rPr>
          <w:rFonts w:ascii="Arial" w:hAnsi="Arial" w:cs="Arial"/>
        </w:rPr>
        <w:t xml:space="preserve">el Municipio de </w:t>
      </w:r>
      <w:r w:rsidR="004E1C7D">
        <w:rPr>
          <w:rFonts w:ascii="Arial" w:hAnsi="Arial" w:cs="Arial"/>
        </w:rPr>
        <w:t>Toluca</w:t>
      </w:r>
      <w:r w:rsidRPr="00A11DDB">
        <w:rPr>
          <w:rFonts w:ascii="Arial" w:hAnsi="Arial" w:cs="Arial"/>
        </w:rPr>
        <w:t>, Estado de México,</w:t>
      </w:r>
      <w:r w:rsidR="00800ADF" w:rsidRPr="00A11DDB">
        <w:rPr>
          <w:rFonts w:ascii="Arial" w:hAnsi="Arial" w:cs="Arial"/>
        </w:rPr>
        <w:t xml:space="preserve"> </w:t>
      </w:r>
      <w:r w:rsidR="00E77541" w:rsidRPr="00A11DDB">
        <w:rPr>
          <w:rFonts w:ascii="Arial" w:hAnsi="Arial" w:cs="Arial"/>
        </w:rPr>
        <w:t xml:space="preserve">el día </w:t>
      </w:r>
      <w:r w:rsidR="00A11DDB" w:rsidRPr="00A11DDB">
        <w:rPr>
          <w:rFonts w:ascii="Arial" w:hAnsi="Arial" w:cs="Arial"/>
        </w:rPr>
        <w:t>____</w:t>
      </w:r>
      <w:r w:rsidR="00800ADF" w:rsidRPr="00A11DDB">
        <w:rPr>
          <w:rFonts w:ascii="Arial" w:hAnsi="Arial" w:cs="Arial"/>
        </w:rPr>
        <w:t xml:space="preserve"> de</w:t>
      </w:r>
      <w:r w:rsidR="00D14DB3" w:rsidRPr="00A11DDB">
        <w:rPr>
          <w:rFonts w:ascii="Arial" w:hAnsi="Arial" w:cs="Arial"/>
        </w:rPr>
        <w:t xml:space="preserve">l mes de </w:t>
      </w:r>
      <w:r w:rsidR="00A11DDB" w:rsidRPr="00A11DDB">
        <w:rPr>
          <w:rFonts w:ascii="Arial" w:hAnsi="Arial" w:cs="Arial"/>
        </w:rPr>
        <w:t>________</w:t>
      </w:r>
      <w:r w:rsidR="00784953">
        <w:rPr>
          <w:rFonts w:ascii="Arial" w:hAnsi="Arial" w:cs="Arial"/>
        </w:rPr>
        <w:t>______</w:t>
      </w:r>
      <w:r w:rsidR="00800ADF" w:rsidRPr="00A11DDB">
        <w:rPr>
          <w:rFonts w:ascii="Arial" w:hAnsi="Arial" w:cs="Arial"/>
        </w:rPr>
        <w:t>de</w:t>
      </w:r>
      <w:r w:rsidR="00906452" w:rsidRPr="00A11DDB">
        <w:rPr>
          <w:rFonts w:ascii="Arial" w:hAnsi="Arial" w:cs="Arial"/>
        </w:rPr>
        <w:t xml:space="preserve"> </w:t>
      </w:r>
      <w:r w:rsidR="001E3BA5" w:rsidRPr="00A11DDB">
        <w:rPr>
          <w:rFonts w:ascii="Arial" w:hAnsi="Arial" w:cs="Arial"/>
        </w:rPr>
        <w:t>202</w:t>
      </w:r>
      <w:r w:rsidR="00784953">
        <w:rPr>
          <w:rFonts w:ascii="Arial" w:hAnsi="Arial" w:cs="Arial"/>
        </w:rPr>
        <w:t>4</w:t>
      </w:r>
      <w:r w:rsidR="001E3BA5" w:rsidRPr="00A11DDB">
        <w:rPr>
          <w:rFonts w:ascii="Arial" w:hAnsi="Arial" w:cs="Arial"/>
        </w:rPr>
        <w:t>.</w:t>
      </w:r>
    </w:p>
    <w:p w14:paraId="6AE1EDCC" w14:textId="786C8B2A" w:rsidR="004F7B8F" w:rsidRDefault="004F7B8F" w:rsidP="00992410">
      <w:pPr>
        <w:spacing w:after="0" w:line="276" w:lineRule="auto"/>
        <w:jc w:val="both"/>
        <w:rPr>
          <w:rFonts w:ascii="Arial" w:hAnsi="Arial" w:cs="Arial"/>
        </w:rPr>
      </w:pPr>
    </w:p>
    <w:p w14:paraId="7723C55D" w14:textId="11CDD739" w:rsidR="004F7B8F" w:rsidRDefault="004F7B8F" w:rsidP="00992410">
      <w:pPr>
        <w:spacing w:after="0" w:line="276" w:lineRule="auto"/>
        <w:jc w:val="both"/>
        <w:rPr>
          <w:rFonts w:ascii="Arial" w:hAnsi="Arial" w:cs="Arial"/>
        </w:rPr>
      </w:pPr>
    </w:p>
    <w:p w14:paraId="20C66D7E" w14:textId="77777777" w:rsidR="004F7B8F" w:rsidRDefault="004F7B8F" w:rsidP="00992410">
      <w:pPr>
        <w:spacing w:after="0" w:line="276" w:lineRule="auto"/>
        <w:jc w:val="both"/>
        <w:rPr>
          <w:rFonts w:ascii="Arial" w:hAnsi="Arial" w:cs="Arial"/>
        </w:rPr>
      </w:pPr>
    </w:p>
    <w:p w14:paraId="139B980A" w14:textId="77777777" w:rsidR="004F7B8F" w:rsidRPr="00A11DDB" w:rsidRDefault="004F7B8F" w:rsidP="00992410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4393"/>
      </w:tblGrid>
      <w:tr w:rsidR="00161C6B" w:rsidRPr="005E69F0" w14:paraId="3CEF44C7" w14:textId="77777777" w:rsidTr="00467D59">
        <w:trPr>
          <w:trHeight w:val="2519"/>
          <w:jc w:val="center"/>
        </w:trPr>
        <w:tc>
          <w:tcPr>
            <w:tcW w:w="4373" w:type="dxa"/>
          </w:tcPr>
          <w:p w14:paraId="08DE0B77" w14:textId="77777777" w:rsidR="004F7B8F" w:rsidRPr="00910512" w:rsidRDefault="004F7B8F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bookmarkStart w:id="2" w:name="_Hlk480927324"/>
          </w:p>
          <w:p w14:paraId="200400D5" w14:textId="77777777" w:rsidR="001242C5" w:rsidRPr="00910512" w:rsidRDefault="001242C5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4A0A200" w14:textId="77777777" w:rsidR="001242C5" w:rsidRPr="00910512" w:rsidRDefault="001242C5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4CA38EA3" w14:textId="3AC3B341" w:rsidR="008C758B" w:rsidRPr="00910512" w:rsidRDefault="004F7B8F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________________________________</w:t>
            </w:r>
          </w:p>
          <w:p w14:paraId="412B553B" w14:textId="00C0A773" w:rsidR="00EE3A4F" w:rsidRPr="00910512" w:rsidRDefault="001E3BA5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10512">
              <w:rPr>
                <w:rFonts w:ascii="Arial" w:hAnsi="Arial" w:cs="Arial"/>
                <w:b/>
                <w:color w:val="000000" w:themeColor="text1"/>
              </w:rPr>
              <w:t>DIRECTOR</w:t>
            </w:r>
            <w:r w:rsidR="004E1C7D" w:rsidRPr="00910512">
              <w:rPr>
                <w:rFonts w:ascii="Arial" w:hAnsi="Arial" w:cs="Arial"/>
                <w:b/>
                <w:color w:val="000000" w:themeColor="text1"/>
              </w:rPr>
              <w:t>A GENERAL DEL INSTITUTO MUNICIPAL DE LA MUJER DE TOLUCA</w:t>
            </w:r>
          </w:p>
          <w:p w14:paraId="36719665" w14:textId="77777777" w:rsidR="00EE3A4F" w:rsidRPr="00910512" w:rsidRDefault="00B53549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10512">
              <w:rPr>
                <w:rFonts w:ascii="Arial" w:hAnsi="Arial" w:cs="Arial"/>
                <w:b/>
                <w:color w:val="000000" w:themeColor="text1"/>
              </w:rPr>
              <w:t>(RÚ</w:t>
            </w:r>
            <w:r w:rsidR="00EE3A4F" w:rsidRPr="00910512">
              <w:rPr>
                <w:rFonts w:ascii="Arial" w:hAnsi="Arial" w:cs="Arial"/>
                <w:b/>
                <w:color w:val="000000" w:themeColor="text1"/>
              </w:rPr>
              <w:t>BRICA)</w:t>
            </w:r>
          </w:p>
          <w:p w14:paraId="3EA371FD" w14:textId="77777777" w:rsidR="001242C5" w:rsidRPr="00910512" w:rsidRDefault="001242C5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93" w:type="dxa"/>
          </w:tcPr>
          <w:p w14:paraId="1F58D3D3" w14:textId="77777777" w:rsidR="001242C5" w:rsidRPr="00910512" w:rsidRDefault="001242C5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2DC3021F" w14:textId="77777777" w:rsidR="001242C5" w:rsidRPr="00910512" w:rsidRDefault="001242C5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2D352924" w14:textId="77777777" w:rsidR="00347F2A" w:rsidRPr="00910512" w:rsidRDefault="00347F2A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1D92F869" w14:textId="79E48A4A" w:rsidR="004F7B8F" w:rsidRPr="00910512" w:rsidRDefault="004F7B8F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________________________________</w:t>
            </w:r>
          </w:p>
          <w:p w14:paraId="7B967993" w14:textId="2025A3E1" w:rsidR="001242C5" w:rsidRPr="00910512" w:rsidRDefault="001E3BA5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10512">
              <w:rPr>
                <w:rFonts w:ascii="Arial" w:hAnsi="Arial" w:cs="Arial"/>
                <w:b/>
                <w:color w:val="000000" w:themeColor="text1"/>
              </w:rPr>
              <w:t>TITULAR</w:t>
            </w:r>
            <w:r w:rsidR="001242C5" w:rsidRPr="00910512">
              <w:rPr>
                <w:rFonts w:ascii="Arial" w:hAnsi="Arial" w:cs="Arial"/>
                <w:b/>
                <w:color w:val="000000" w:themeColor="text1"/>
              </w:rPr>
              <w:t xml:space="preserve"> DE LA UNIDAD DE INFORMACIÓN,</w:t>
            </w:r>
          </w:p>
          <w:p w14:paraId="56C2EDEB" w14:textId="77777777" w:rsidR="001242C5" w:rsidRPr="00910512" w:rsidRDefault="001242C5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10512">
              <w:rPr>
                <w:rFonts w:ascii="Arial" w:hAnsi="Arial" w:cs="Arial"/>
                <w:b/>
                <w:color w:val="000000" w:themeColor="text1"/>
              </w:rPr>
              <w:t>PLANEACIÓN, PROGRAMACIÓN Y EVALUACIÓN</w:t>
            </w:r>
          </w:p>
          <w:p w14:paraId="7A2A1EDF" w14:textId="5D28E557" w:rsidR="001242C5" w:rsidRPr="00910512" w:rsidRDefault="00B53549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10512">
              <w:rPr>
                <w:rFonts w:ascii="Arial" w:hAnsi="Arial" w:cs="Arial"/>
                <w:b/>
                <w:color w:val="000000" w:themeColor="text1"/>
              </w:rPr>
              <w:t>(RÚ</w:t>
            </w:r>
            <w:r w:rsidR="001242C5" w:rsidRPr="00910512">
              <w:rPr>
                <w:rFonts w:ascii="Arial" w:hAnsi="Arial" w:cs="Arial"/>
                <w:b/>
                <w:color w:val="000000" w:themeColor="text1"/>
              </w:rPr>
              <w:t>BRICA)</w:t>
            </w:r>
          </w:p>
        </w:tc>
      </w:tr>
      <w:tr w:rsidR="009C6322" w:rsidRPr="009C6322" w14:paraId="218D86EC" w14:textId="77777777" w:rsidTr="00467D59">
        <w:trPr>
          <w:trHeight w:val="2159"/>
          <w:jc w:val="center"/>
        </w:trPr>
        <w:tc>
          <w:tcPr>
            <w:tcW w:w="4373" w:type="dxa"/>
          </w:tcPr>
          <w:p w14:paraId="422E5232" w14:textId="77632EB2" w:rsidR="001242C5" w:rsidRDefault="001242C5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33035E26" w14:textId="77777777" w:rsidR="004F7B8F" w:rsidRPr="00910512" w:rsidRDefault="004F7B8F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06142215" w14:textId="77777777" w:rsidR="00906452" w:rsidRPr="00910512" w:rsidRDefault="00906452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4D6C31E8" w14:textId="08746644" w:rsidR="001242C5" w:rsidRPr="00910512" w:rsidRDefault="001242C5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6C5BFDD4" w14:textId="4F9A3CD5" w:rsidR="0017250C" w:rsidRPr="00910512" w:rsidRDefault="004F7B8F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________________________________</w:t>
            </w:r>
          </w:p>
          <w:p w14:paraId="0FB34FE3" w14:textId="7C709385" w:rsidR="00B53549" w:rsidRPr="00910512" w:rsidRDefault="004E1C7D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10512">
              <w:rPr>
                <w:rFonts w:ascii="Arial" w:hAnsi="Arial" w:cs="Arial"/>
                <w:b/>
                <w:color w:val="000000" w:themeColor="text1"/>
              </w:rPr>
              <w:t>CONTRALOR (A) INTERNO (A)</w:t>
            </w:r>
            <w:r w:rsidR="00B53549" w:rsidRPr="0091051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15742A" w:rsidRPr="00910512">
              <w:rPr>
                <w:rFonts w:ascii="Arial" w:hAnsi="Arial" w:cs="Arial"/>
                <w:b/>
                <w:color w:val="000000" w:themeColor="text1"/>
              </w:rPr>
              <w:t>MUNICIPAL</w:t>
            </w:r>
          </w:p>
          <w:p w14:paraId="6D0C6ED6" w14:textId="77777777" w:rsidR="001242C5" w:rsidRPr="00910512" w:rsidRDefault="00B53549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10512">
              <w:rPr>
                <w:rFonts w:ascii="Arial" w:hAnsi="Arial" w:cs="Arial"/>
                <w:b/>
                <w:color w:val="000000" w:themeColor="text1"/>
              </w:rPr>
              <w:t>(RÚBRICA)</w:t>
            </w:r>
          </w:p>
        </w:tc>
        <w:tc>
          <w:tcPr>
            <w:tcW w:w="4393" w:type="dxa"/>
          </w:tcPr>
          <w:p w14:paraId="1104EA80" w14:textId="77777777" w:rsidR="001242C5" w:rsidRPr="00910512" w:rsidRDefault="001242C5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04A4F391" w14:textId="233F9878" w:rsidR="00906452" w:rsidRDefault="00906452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9C90411" w14:textId="77777777" w:rsidR="004F7B8F" w:rsidRPr="00910512" w:rsidRDefault="004F7B8F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4720A498" w14:textId="77777777" w:rsidR="001242C5" w:rsidRPr="00910512" w:rsidRDefault="001242C5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410EBBE6" w14:textId="6B1C97CF" w:rsidR="0017250C" w:rsidRPr="004F7B8F" w:rsidRDefault="004F7B8F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________________________________</w:t>
            </w:r>
          </w:p>
          <w:p w14:paraId="42E68BC9" w14:textId="4C016F24" w:rsidR="001242C5" w:rsidRPr="00910512" w:rsidRDefault="00DF5FCC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10512">
              <w:rPr>
                <w:rFonts w:ascii="Arial" w:hAnsi="Arial" w:cs="Arial"/>
                <w:b/>
                <w:color w:val="000000" w:themeColor="text1"/>
              </w:rPr>
              <w:t>TITULAR DE LA COORDINACIÓN INTEGRAL PARA LA ATENCIÓN A LA VIOLENCIA DE GÉNERO</w:t>
            </w:r>
          </w:p>
        </w:tc>
      </w:tr>
      <w:tr w:rsidR="004E1C7D" w:rsidRPr="009C6322" w14:paraId="7FA3654C" w14:textId="77777777" w:rsidTr="00467D59">
        <w:trPr>
          <w:trHeight w:val="2159"/>
          <w:jc w:val="center"/>
        </w:trPr>
        <w:tc>
          <w:tcPr>
            <w:tcW w:w="4373" w:type="dxa"/>
          </w:tcPr>
          <w:p w14:paraId="7ACA7B36" w14:textId="77777777" w:rsidR="004E1C7D" w:rsidRPr="00910512" w:rsidRDefault="004E1C7D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44E5B9B5" w14:textId="2E2FD8E5" w:rsidR="004E1C7D" w:rsidRDefault="004E1C7D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7CA0910B" w14:textId="0FADDD2A" w:rsidR="004F7B8F" w:rsidRDefault="004F7B8F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1C0A57B2" w14:textId="77777777" w:rsidR="004F7B8F" w:rsidRPr="00910512" w:rsidRDefault="004F7B8F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3C122E98" w14:textId="42F8D7A3" w:rsidR="004E1C7D" w:rsidRPr="00910512" w:rsidRDefault="004F7B8F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________________________________</w:t>
            </w:r>
          </w:p>
          <w:p w14:paraId="34F71100" w14:textId="0DB9F9DB" w:rsidR="004E1C7D" w:rsidRPr="00910512" w:rsidRDefault="00DF5FCC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10512">
              <w:rPr>
                <w:rFonts w:ascii="Arial" w:hAnsi="Arial" w:cs="Arial"/>
                <w:b/>
                <w:color w:val="000000" w:themeColor="text1"/>
              </w:rPr>
              <w:t>TITULAR DE LA COORDINACIÓN PARA EL BIENESTAR INTEGRAL DE LA MUJER</w:t>
            </w:r>
          </w:p>
        </w:tc>
        <w:tc>
          <w:tcPr>
            <w:tcW w:w="4393" w:type="dxa"/>
          </w:tcPr>
          <w:p w14:paraId="4C333580" w14:textId="77777777" w:rsidR="004E1C7D" w:rsidRPr="00910512" w:rsidRDefault="004E1C7D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66DD4246" w14:textId="53D30D6C" w:rsidR="0075184A" w:rsidRDefault="0075184A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62B6C631" w14:textId="77777777" w:rsidR="004F7B8F" w:rsidRDefault="004F7B8F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3146308C" w14:textId="6CC139D5" w:rsidR="004F7B8F" w:rsidRDefault="004F7B8F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4BD48B73" w14:textId="5F75505F" w:rsidR="004F7B8F" w:rsidRPr="00910512" w:rsidRDefault="004F7B8F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________________________________</w:t>
            </w:r>
          </w:p>
          <w:p w14:paraId="5493DFB2" w14:textId="32992348" w:rsidR="00DF5FCC" w:rsidRPr="00910512" w:rsidRDefault="00DF5FCC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10512">
              <w:rPr>
                <w:rFonts w:ascii="Arial" w:hAnsi="Arial" w:cs="Arial"/>
                <w:b/>
                <w:color w:val="000000" w:themeColor="text1"/>
              </w:rPr>
              <w:t>TESORERO (A) DEL INSTITUTO MUNICIPAL DE LA MUJER DE TOLUCA</w:t>
            </w:r>
          </w:p>
          <w:p w14:paraId="47F980BC" w14:textId="77777777" w:rsidR="00DF5FCC" w:rsidRPr="00910512" w:rsidRDefault="00DF5FCC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10512">
              <w:rPr>
                <w:rFonts w:ascii="Arial" w:hAnsi="Arial" w:cs="Arial"/>
                <w:b/>
                <w:color w:val="000000" w:themeColor="text1"/>
              </w:rPr>
              <w:t>TESTIGO</w:t>
            </w:r>
          </w:p>
          <w:p w14:paraId="49CC9AAA" w14:textId="77777777" w:rsidR="00DF5FCC" w:rsidRPr="00910512" w:rsidRDefault="00DF5FCC" w:rsidP="00467D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10512">
              <w:rPr>
                <w:rFonts w:ascii="Arial" w:hAnsi="Arial" w:cs="Arial"/>
                <w:b/>
                <w:color w:val="000000" w:themeColor="text1"/>
              </w:rPr>
              <w:t>(RÚBRICA)</w:t>
            </w:r>
          </w:p>
          <w:p w14:paraId="514453D1" w14:textId="77777777" w:rsidR="0075184A" w:rsidRPr="00910512" w:rsidRDefault="0075184A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0553EC78" w14:textId="0D6C45AF" w:rsidR="0075184A" w:rsidRPr="00910512" w:rsidRDefault="0075184A" w:rsidP="00467D59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bookmarkEnd w:id="2"/>
    </w:tbl>
    <w:p w14:paraId="32B311A3" w14:textId="77777777" w:rsidR="00DF5FCC" w:rsidRPr="005E69F0" w:rsidRDefault="00DF5FCC" w:rsidP="0099241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sectPr w:rsidR="00DF5FCC" w:rsidRPr="005E69F0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60747" w14:textId="77777777" w:rsidR="0072677B" w:rsidRDefault="0072677B" w:rsidP="00A00E1A">
      <w:pPr>
        <w:spacing w:after="0" w:line="240" w:lineRule="auto"/>
      </w:pPr>
      <w:r>
        <w:separator/>
      </w:r>
    </w:p>
  </w:endnote>
  <w:endnote w:type="continuationSeparator" w:id="0">
    <w:p w14:paraId="4D33504D" w14:textId="77777777" w:rsidR="0072677B" w:rsidRDefault="0072677B" w:rsidP="00A0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5C91D" w14:textId="77777777" w:rsidR="00D70262" w:rsidRPr="00561DA9" w:rsidRDefault="00D7026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00000" w:themeColor="text1"/>
        <w:sz w:val="16"/>
        <w:szCs w:val="16"/>
      </w:rPr>
    </w:pPr>
    <w:r w:rsidRPr="00561DA9">
      <w:rPr>
        <w:rFonts w:ascii="Arial" w:hAnsi="Arial" w:cs="Arial"/>
        <w:color w:val="000000" w:themeColor="text1"/>
        <w:spacing w:val="60"/>
        <w:sz w:val="16"/>
        <w:szCs w:val="16"/>
        <w:lang w:val="es-ES"/>
      </w:rPr>
      <w:t>Página</w:t>
    </w:r>
    <w:r w:rsidRPr="00561DA9">
      <w:rPr>
        <w:rFonts w:ascii="Arial" w:hAnsi="Arial" w:cs="Arial"/>
        <w:color w:val="000000" w:themeColor="text1"/>
        <w:sz w:val="16"/>
        <w:szCs w:val="16"/>
        <w:lang w:val="es-ES"/>
      </w:rPr>
      <w:t xml:space="preserve"> </w:t>
    </w:r>
    <w:r w:rsidRPr="00561DA9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561DA9">
      <w:rPr>
        <w:rFonts w:ascii="Arial" w:hAnsi="Arial" w:cs="Arial"/>
        <w:color w:val="000000" w:themeColor="text1"/>
        <w:sz w:val="16"/>
        <w:szCs w:val="16"/>
      </w:rPr>
      <w:instrText>PAGE   \* MERGEFORMAT</w:instrText>
    </w:r>
    <w:r w:rsidRPr="00561DA9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C74941" w:rsidRPr="00C74941">
      <w:rPr>
        <w:rFonts w:ascii="Arial" w:hAnsi="Arial" w:cs="Arial"/>
        <w:noProof/>
        <w:color w:val="000000" w:themeColor="text1"/>
        <w:sz w:val="16"/>
        <w:szCs w:val="16"/>
        <w:lang w:val="es-ES"/>
      </w:rPr>
      <w:t>6</w:t>
    </w:r>
    <w:r w:rsidRPr="00561DA9">
      <w:rPr>
        <w:rFonts w:ascii="Arial" w:hAnsi="Arial" w:cs="Arial"/>
        <w:color w:val="000000" w:themeColor="text1"/>
        <w:sz w:val="16"/>
        <w:szCs w:val="16"/>
      </w:rPr>
      <w:fldChar w:fldCharType="end"/>
    </w:r>
    <w:r w:rsidRPr="00561DA9">
      <w:rPr>
        <w:rFonts w:ascii="Arial" w:hAnsi="Arial" w:cs="Arial"/>
        <w:color w:val="000000" w:themeColor="text1"/>
        <w:sz w:val="16"/>
        <w:szCs w:val="16"/>
        <w:lang w:val="es-ES"/>
      </w:rPr>
      <w:t xml:space="preserve"> | </w:t>
    </w:r>
    <w:r w:rsidRPr="00561DA9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561DA9">
      <w:rPr>
        <w:rFonts w:ascii="Arial" w:hAnsi="Arial" w:cs="Arial"/>
        <w:color w:val="000000" w:themeColor="text1"/>
        <w:sz w:val="16"/>
        <w:szCs w:val="16"/>
      </w:rPr>
      <w:instrText>NUMPAGES  \* Arabic  \* MERGEFORMAT</w:instrText>
    </w:r>
    <w:r w:rsidRPr="00561DA9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C74941" w:rsidRPr="00C74941">
      <w:rPr>
        <w:rFonts w:ascii="Arial" w:hAnsi="Arial" w:cs="Arial"/>
        <w:noProof/>
        <w:color w:val="000000" w:themeColor="text1"/>
        <w:sz w:val="16"/>
        <w:szCs w:val="16"/>
        <w:lang w:val="es-ES"/>
      </w:rPr>
      <w:t>6</w:t>
    </w:r>
    <w:r w:rsidRPr="00561DA9">
      <w:rPr>
        <w:rFonts w:ascii="Arial" w:hAnsi="Arial" w:cs="Arial"/>
        <w:color w:val="000000" w:themeColor="text1"/>
        <w:sz w:val="16"/>
        <w:szCs w:val="16"/>
      </w:rPr>
      <w:fldChar w:fldCharType="end"/>
    </w:r>
  </w:p>
  <w:p w14:paraId="2B780C42" w14:textId="77777777" w:rsidR="00D70262" w:rsidRDefault="00D702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710D2" w14:textId="77777777" w:rsidR="0072677B" w:rsidRDefault="0072677B" w:rsidP="00A00E1A">
      <w:pPr>
        <w:spacing w:after="0" w:line="240" w:lineRule="auto"/>
      </w:pPr>
      <w:r>
        <w:separator/>
      </w:r>
    </w:p>
  </w:footnote>
  <w:footnote w:type="continuationSeparator" w:id="0">
    <w:p w14:paraId="05F50AEE" w14:textId="77777777" w:rsidR="0072677B" w:rsidRDefault="0072677B" w:rsidP="00A00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5F4"/>
    <w:multiLevelType w:val="hybridMultilevel"/>
    <w:tmpl w:val="3FFE6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6892"/>
    <w:multiLevelType w:val="multilevel"/>
    <w:tmpl w:val="0D864BD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CF6A5E"/>
    <w:multiLevelType w:val="hybridMultilevel"/>
    <w:tmpl w:val="1D5C9C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23292"/>
    <w:multiLevelType w:val="hybridMultilevel"/>
    <w:tmpl w:val="FDF8B0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A1FD5"/>
    <w:multiLevelType w:val="hybridMultilevel"/>
    <w:tmpl w:val="C5526D7A"/>
    <w:lvl w:ilvl="0" w:tplc="F8BC08B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E1A9F"/>
    <w:multiLevelType w:val="hybridMultilevel"/>
    <w:tmpl w:val="B7EEBFA8"/>
    <w:lvl w:ilvl="0" w:tplc="058C30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F3582E"/>
    <w:multiLevelType w:val="hybridMultilevel"/>
    <w:tmpl w:val="CA0482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B157B"/>
    <w:multiLevelType w:val="hybridMultilevel"/>
    <w:tmpl w:val="ADA2BE6E"/>
    <w:lvl w:ilvl="0" w:tplc="0282B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36693"/>
    <w:multiLevelType w:val="hybridMultilevel"/>
    <w:tmpl w:val="3834AE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91B4C"/>
    <w:multiLevelType w:val="hybridMultilevel"/>
    <w:tmpl w:val="B7EEBFA8"/>
    <w:lvl w:ilvl="0" w:tplc="058C30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FD"/>
    <w:rsid w:val="00003D27"/>
    <w:rsid w:val="00011FBC"/>
    <w:rsid w:val="0001273C"/>
    <w:rsid w:val="00022CA9"/>
    <w:rsid w:val="00035851"/>
    <w:rsid w:val="00054ACD"/>
    <w:rsid w:val="00056F6F"/>
    <w:rsid w:val="000623FA"/>
    <w:rsid w:val="00064422"/>
    <w:rsid w:val="000655C6"/>
    <w:rsid w:val="00065BDB"/>
    <w:rsid w:val="0008208D"/>
    <w:rsid w:val="00085891"/>
    <w:rsid w:val="00091235"/>
    <w:rsid w:val="0009628F"/>
    <w:rsid w:val="00096C7E"/>
    <w:rsid w:val="000A3FF6"/>
    <w:rsid w:val="000A4E67"/>
    <w:rsid w:val="000B280B"/>
    <w:rsid w:val="000C6BD7"/>
    <w:rsid w:val="000D0CF7"/>
    <w:rsid w:val="000D7C1F"/>
    <w:rsid w:val="000F073C"/>
    <w:rsid w:val="00110486"/>
    <w:rsid w:val="001242C5"/>
    <w:rsid w:val="00140897"/>
    <w:rsid w:val="00141F2E"/>
    <w:rsid w:val="0014410B"/>
    <w:rsid w:val="00147747"/>
    <w:rsid w:val="0015742A"/>
    <w:rsid w:val="001619D8"/>
    <w:rsid w:val="00161C6B"/>
    <w:rsid w:val="0017250C"/>
    <w:rsid w:val="001754C1"/>
    <w:rsid w:val="00175579"/>
    <w:rsid w:val="00176ABB"/>
    <w:rsid w:val="0018251F"/>
    <w:rsid w:val="0018448E"/>
    <w:rsid w:val="001A3CC1"/>
    <w:rsid w:val="001B1451"/>
    <w:rsid w:val="001C7297"/>
    <w:rsid w:val="001D6328"/>
    <w:rsid w:val="001E1104"/>
    <w:rsid w:val="001E3BA5"/>
    <w:rsid w:val="001E3E60"/>
    <w:rsid w:val="001F7725"/>
    <w:rsid w:val="00203863"/>
    <w:rsid w:val="00205C4E"/>
    <w:rsid w:val="002127B4"/>
    <w:rsid w:val="00213078"/>
    <w:rsid w:val="00223AE0"/>
    <w:rsid w:val="00260955"/>
    <w:rsid w:val="0026460D"/>
    <w:rsid w:val="0027337A"/>
    <w:rsid w:val="0027400F"/>
    <w:rsid w:val="002750D2"/>
    <w:rsid w:val="00281F75"/>
    <w:rsid w:val="0028352A"/>
    <w:rsid w:val="002A47B2"/>
    <w:rsid w:val="002C522B"/>
    <w:rsid w:val="002D1ECC"/>
    <w:rsid w:val="002D20FE"/>
    <w:rsid w:val="002E7A9D"/>
    <w:rsid w:val="002E7F12"/>
    <w:rsid w:val="002F0F66"/>
    <w:rsid w:val="002F7104"/>
    <w:rsid w:val="00306BEE"/>
    <w:rsid w:val="0033517F"/>
    <w:rsid w:val="00347F2A"/>
    <w:rsid w:val="00351E29"/>
    <w:rsid w:val="003620B2"/>
    <w:rsid w:val="00384488"/>
    <w:rsid w:val="003D1423"/>
    <w:rsid w:val="003F4EB8"/>
    <w:rsid w:val="003F6582"/>
    <w:rsid w:val="004001DF"/>
    <w:rsid w:val="00410E1E"/>
    <w:rsid w:val="00412479"/>
    <w:rsid w:val="0042650C"/>
    <w:rsid w:val="00433C77"/>
    <w:rsid w:val="004468ED"/>
    <w:rsid w:val="00452F99"/>
    <w:rsid w:val="00457390"/>
    <w:rsid w:val="00460220"/>
    <w:rsid w:val="00460CA6"/>
    <w:rsid w:val="00463AD4"/>
    <w:rsid w:val="00465AE3"/>
    <w:rsid w:val="00467D59"/>
    <w:rsid w:val="00472C4D"/>
    <w:rsid w:val="004844EF"/>
    <w:rsid w:val="00484614"/>
    <w:rsid w:val="00492CAE"/>
    <w:rsid w:val="004A5852"/>
    <w:rsid w:val="004A6F96"/>
    <w:rsid w:val="004B5684"/>
    <w:rsid w:val="004E1C7D"/>
    <w:rsid w:val="004E7793"/>
    <w:rsid w:val="004E786A"/>
    <w:rsid w:val="004F5B27"/>
    <w:rsid w:val="004F72E9"/>
    <w:rsid w:val="004F7B8F"/>
    <w:rsid w:val="0052625F"/>
    <w:rsid w:val="00545CF1"/>
    <w:rsid w:val="00546BBF"/>
    <w:rsid w:val="00561DA9"/>
    <w:rsid w:val="00574A41"/>
    <w:rsid w:val="005811EF"/>
    <w:rsid w:val="00586FDD"/>
    <w:rsid w:val="005906FC"/>
    <w:rsid w:val="005A0A1B"/>
    <w:rsid w:val="005B0BEA"/>
    <w:rsid w:val="005B4FE2"/>
    <w:rsid w:val="005C0676"/>
    <w:rsid w:val="005C1AAB"/>
    <w:rsid w:val="005C5DC6"/>
    <w:rsid w:val="005D3947"/>
    <w:rsid w:val="005D68CE"/>
    <w:rsid w:val="005E69F0"/>
    <w:rsid w:val="00603E9A"/>
    <w:rsid w:val="00614372"/>
    <w:rsid w:val="00616FCC"/>
    <w:rsid w:val="00620BDA"/>
    <w:rsid w:val="00622C43"/>
    <w:rsid w:val="006322AB"/>
    <w:rsid w:val="00643F8E"/>
    <w:rsid w:val="00646529"/>
    <w:rsid w:val="00672508"/>
    <w:rsid w:val="006973F5"/>
    <w:rsid w:val="006A192B"/>
    <w:rsid w:val="006B119B"/>
    <w:rsid w:val="006B3CC2"/>
    <w:rsid w:val="006B78C6"/>
    <w:rsid w:val="006C0CC2"/>
    <w:rsid w:val="006C3396"/>
    <w:rsid w:val="006C4348"/>
    <w:rsid w:val="006E109F"/>
    <w:rsid w:val="006E1F7E"/>
    <w:rsid w:val="007044CF"/>
    <w:rsid w:val="007063D9"/>
    <w:rsid w:val="0072677B"/>
    <w:rsid w:val="00734866"/>
    <w:rsid w:val="00737973"/>
    <w:rsid w:val="0075184A"/>
    <w:rsid w:val="00755DB2"/>
    <w:rsid w:val="00757A62"/>
    <w:rsid w:val="00760DCB"/>
    <w:rsid w:val="00765FF1"/>
    <w:rsid w:val="00784953"/>
    <w:rsid w:val="00785706"/>
    <w:rsid w:val="00791B69"/>
    <w:rsid w:val="007A4265"/>
    <w:rsid w:val="007B69A9"/>
    <w:rsid w:val="007C5869"/>
    <w:rsid w:val="007C776C"/>
    <w:rsid w:val="007F02E8"/>
    <w:rsid w:val="00800ADF"/>
    <w:rsid w:val="00807467"/>
    <w:rsid w:val="00814477"/>
    <w:rsid w:val="00814FB7"/>
    <w:rsid w:val="00821ABA"/>
    <w:rsid w:val="00827C7E"/>
    <w:rsid w:val="00835C45"/>
    <w:rsid w:val="008448E7"/>
    <w:rsid w:val="00844B43"/>
    <w:rsid w:val="00844CB2"/>
    <w:rsid w:val="00845F98"/>
    <w:rsid w:val="00850EB9"/>
    <w:rsid w:val="00852AAA"/>
    <w:rsid w:val="0086496D"/>
    <w:rsid w:val="0087505E"/>
    <w:rsid w:val="00895B04"/>
    <w:rsid w:val="008A2137"/>
    <w:rsid w:val="008B026D"/>
    <w:rsid w:val="008C1125"/>
    <w:rsid w:val="008C5FC1"/>
    <w:rsid w:val="008C758B"/>
    <w:rsid w:val="00906452"/>
    <w:rsid w:val="00910512"/>
    <w:rsid w:val="009214B4"/>
    <w:rsid w:val="00921A85"/>
    <w:rsid w:val="00944131"/>
    <w:rsid w:val="009509EF"/>
    <w:rsid w:val="00952A93"/>
    <w:rsid w:val="00957A80"/>
    <w:rsid w:val="009672FE"/>
    <w:rsid w:val="00973915"/>
    <w:rsid w:val="00985CBD"/>
    <w:rsid w:val="00992410"/>
    <w:rsid w:val="00995762"/>
    <w:rsid w:val="009A00E3"/>
    <w:rsid w:val="009A71E5"/>
    <w:rsid w:val="009C6322"/>
    <w:rsid w:val="009D09B6"/>
    <w:rsid w:val="009D1467"/>
    <w:rsid w:val="009D4784"/>
    <w:rsid w:val="009F29C0"/>
    <w:rsid w:val="009F4D5E"/>
    <w:rsid w:val="00A00E1A"/>
    <w:rsid w:val="00A023DC"/>
    <w:rsid w:val="00A04749"/>
    <w:rsid w:val="00A11DDB"/>
    <w:rsid w:val="00A22BBA"/>
    <w:rsid w:val="00A324D1"/>
    <w:rsid w:val="00A40986"/>
    <w:rsid w:val="00A42C71"/>
    <w:rsid w:val="00A43124"/>
    <w:rsid w:val="00A52E29"/>
    <w:rsid w:val="00A601CC"/>
    <w:rsid w:val="00A61117"/>
    <w:rsid w:val="00A839FD"/>
    <w:rsid w:val="00A960C2"/>
    <w:rsid w:val="00A96158"/>
    <w:rsid w:val="00AA202E"/>
    <w:rsid w:val="00AA2CA4"/>
    <w:rsid w:val="00AB0CBC"/>
    <w:rsid w:val="00AB50E8"/>
    <w:rsid w:val="00AC18C8"/>
    <w:rsid w:val="00AD0E39"/>
    <w:rsid w:val="00AE632B"/>
    <w:rsid w:val="00AE7EE1"/>
    <w:rsid w:val="00AF1D8F"/>
    <w:rsid w:val="00B026CB"/>
    <w:rsid w:val="00B1179D"/>
    <w:rsid w:val="00B374A6"/>
    <w:rsid w:val="00B50990"/>
    <w:rsid w:val="00B53549"/>
    <w:rsid w:val="00B53C09"/>
    <w:rsid w:val="00B5618E"/>
    <w:rsid w:val="00B72511"/>
    <w:rsid w:val="00B9425D"/>
    <w:rsid w:val="00B96DC2"/>
    <w:rsid w:val="00B97726"/>
    <w:rsid w:val="00B97E63"/>
    <w:rsid w:val="00B97E88"/>
    <w:rsid w:val="00BA4E2C"/>
    <w:rsid w:val="00BA5437"/>
    <w:rsid w:val="00BA5C6A"/>
    <w:rsid w:val="00BB3B24"/>
    <w:rsid w:val="00BC66E9"/>
    <w:rsid w:val="00BE0F4C"/>
    <w:rsid w:val="00BE2C4C"/>
    <w:rsid w:val="00C03BAA"/>
    <w:rsid w:val="00C066F6"/>
    <w:rsid w:val="00C15106"/>
    <w:rsid w:val="00C162DB"/>
    <w:rsid w:val="00C4428B"/>
    <w:rsid w:val="00C5100F"/>
    <w:rsid w:val="00C5211C"/>
    <w:rsid w:val="00C541E3"/>
    <w:rsid w:val="00C65D7C"/>
    <w:rsid w:val="00C74941"/>
    <w:rsid w:val="00C833E4"/>
    <w:rsid w:val="00C96990"/>
    <w:rsid w:val="00CA7294"/>
    <w:rsid w:val="00CB1FE5"/>
    <w:rsid w:val="00CC19A1"/>
    <w:rsid w:val="00CC6452"/>
    <w:rsid w:val="00CD473D"/>
    <w:rsid w:val="00CD76C3"/>
    <w:rsid w:val="00CE6003"/>
    <w:rsid w:val="00CF7E00"/>
    <w:rsid w:val="00D14DB3"/>
    <w:rsid w:val="00D314B4"/>
    <w:rsid w:val="00D37835"/>
    <w:rsid w:val="00D55471"/>
    <w:rsid w:val="00D67EBE"/>
    <w:rsid w:val="00D70262"/>
    <w:rsid w:val="00D73F93"/>
    <w:rsid w:val="00DA62B7"/>
    <w:rsid w:val="00DC0E8F"/>
    <w:rsid w:val="00DD283B"/>
    <w:rsid w:val="00DD5E05"/>
    <w:rsid w:val="00DF5FCC"/>
    <w:rsid w:val="00DF75A8"/>
    <w:rsid w:val="00DF79B5"/>
    <w:rsid w:val="00E005A5"/>
    <w:rsid w:val="00E00893"/>
    <w:rsid w:val="00E04B01"/>
    <w:rsid w:val="00E1582D"/>
    <w:rsid w:val="00E25F35"/>
    <w:rsid w:val="00E40F01"/>
    <w:rsid w:val="00E41EC0"/>
    <w:rsid w:val="00E4212F"/>
    <w:rsid w:val="00E43F83"/>
    <w:rsid w:val="00E451E5"/>
    <w:rsid w:val="00E45BC2"/>
    <w:rsid w:val="00E55114"/>
    <w:rsid w:val="00E6048A"/>
    <w:rsid w:val="00E64BA2"/>
    <w:rsid w:val="00E7062D"/>
    <w:rsid w:val="00E766F3"/>
    <w:rsid w:val="00E76C3E"/>
    <w:rsid w:val="00E77541"/>
    <w:rsid w:val="00E8068C"/>
    <w:rsid w:val="00E95A19"/>
    <w:rsid w:val="00ED6AFF"/>
    <w:rsid w:val="00EE3A4F"/>
    <w:rsid w:val="00EE4B87"/>
    <w:rsid w:val="00EF2C49"/>
    <w:rsid w:val="00EF6C89"/>
    <w:rsid w:val="00F21ECB"/>
    <w:rsid w:val="00F23242"/>
    <w:rsid w:val="00F30034"/>
    <w:rsid w:val="00F30B0B"/>
    <w:rsid w:val="00F37CF2"/>
    <w:rsid w:val="00F557E3"/>
    <w:rsid w:val="00F55DCE"/>
    <w:rsid w:val="00F608F6"/>
    <w:rsid w:val="00F67907"/>
    <w:rsid w:val="00F75AE9"/>
    <w:rsid w:val="00F80460"/>
    <w:rsid w:val="00F830F3"/>
    <w:rsid w:val="00F842AB"/>
    <w:rsid w:val="00F85E53"/>
    <w:rsid w:val="00F90F4E"/>
    <w:rsid w:val="00FA10CF"/>
    <w:rsid w:val="00FA3490"/>
    <w:rsid w:val="00FB2983"/>
    <w:rsid w:val="00FB36E8"/>
    <w:rsid w:val="00FE451E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90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39FD"/>
    <w:rPr>
      <w:color w:val="0563C1" w:themeColor="hyperlink"/>
      <w:u w:val="single"/>
    </w:rPr>
  </w:style>
  <w:style w:type="paragraph" w:styleId="Prrafodelista">
    <w:name w:val="List Paragraph"/>
    <w:aliases w:val="4 Párrafo de lista,Figuras,Dot pt,No Spacing1,List Paragraph Char Char Char,Indicator Text,List Paragraph1,Numbered Para 1,DH1,Listas,lp1,Light Grid - Accent 31,Párrafo Título 3"/>
    <w:basedOn w:val="Normal"/>
    <w:link w:val="PrrafodelistaCar"/>
    <w:uiPriority w:val="34"/>
    <w:qFormat/>
    <w:rsid w:val="00A839FD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0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E1A"/>
  </w:style>
  <w:style w:type="paragraph" w:styleId="Piedepgina">
    <w:name w:val="footer"/>
    <w:basedOn w:val="Normal"/>
    <w:link w:val="PiedepginaCar"/>
    <w:uiPriority w:val="99"/>
    <w:unhideWhenUsed/>
    <w:rsid w:val="00A00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E1A"/>
  </w:style>
  <w:style w:type="table" w:customStyle="1" w:styleId="ListTable6Colorful">
    <w:name w:val="List Table 6 Colorful"/>
    <w:basedOn w:val="Tablanormal"/>
    <w:uiPriority w:val="51"/>
    <w:rsid w:val="00223A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223A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223A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223A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,Listas Car,lp1 Car,Light Grid - Accent 31 Car,Párrafo Título 3 Car"/>
    <w:link w:val="Prrafodelista"/>
    <w:uiPriority w:val="34"/>
    <w:rsid w:val="007F02E8"/>
  </w:style>
  <w:style w:type="paragraph" w:styleId="Textodeglobo">
    <w:name w:val="Balloon Text"/>
    <w:basedOn w:val="Normal"/>
    <w:link w:val="TextodegloboCar"/>
    <w:uiPriority w:val="99"/>
    <w:semiHidden/>
    <w:unhideWhenUsed/>
    <w:rsid w:val="0017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579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3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61D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39FD"/>
    <w:rPr>
      <w:color w:val="0563C1" w:themeColor="hyperlink"/>
      <w:u w:val="single"/>
    </w:rPr>
  </w:style>
  <w:style w:type="paragraph" w:styleId="Prrafodelista">
    <w:name w:val="List Paragraph"/>
    <w:aliases w:val="4 Párrafo de lista,Figuras,Dot pt,No Spacing1,List Paragraph Char Char Char,Indicator Text,List Paragraph1,Numbered Para 1,DH1,Listas,lp1,Light Grid - Accent 31,Párrafo Título 3"/>
    <w:basedOn w:val="Normal"/>
    <w:link w:val="PrrafodelistaCar"/>
    <w:uiPriority w:val="34"/>
    <w:qFormat/>
    <w:rsid w:val="00A839FD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0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E1A"/>
  </w:style>
  <w:style w:type="paragraph" w:styleId="Piedepgina">
    <w:name w:val="footer"/>
    <w:basedOn w:val="Normal"/>
    <w:link w:val="PiedepginaCar"/>
    <w:uiPriority w:val="99"/>
    <w:unhideWhenUsed/>
    <w:rsid w:val="00A00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E1A"/>
  </w:style>
  <w:style w:type="table" w:customStyle="1" w:styleId="ListTable6Colorful">
    <w:name w:val="List Table 6 Colorful"/>
    <w:basedOn w:val="Tablanormal"/>
    <w:uiPriority w:val="51"/>
    <w:rsid w:val="00223A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223A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223A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223A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,Listas Car,lp1 Car,Light Grid - Accent 31 Car,Párrafo Título 3 Car"/>
    <w:link w:val="Prrafodelista"/>
    <w:uiPriority w:val="34"/>
    <w:rsid w:val="007F02E8"/>
  </w:style>
  <w:style w:type="paragraph" w:styleId="Textodeglobo">
    <w:name w:val="Balloon Text"/>
    <w:basedOn w:val="Normal"/>
    <w:link w:val="TextodegloboCar"/>
    <w:uiPriority w:val="99"/>
    <w:semiHidden/>
    <w:unhideWhenUsed/>
    <w:rsid w:val="0017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579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3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61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ion.edomex.gob.mx/sites/legislacion.edomex.gob.mx/files/files/pdf/gct/2023/noviembre/nov012/nov012d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2.toluca.gob.mx/wp-content/uploads/2024/04/BRNB4220069312F_018259-PAE-IMM-202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cp:lastPrinted>2024-07-30T21:56:00Z</cp:lastPrinted>
  <dcterms:created xsi:type="dcterms:W3CDTF">2024-07-31T17:08:00Z</dcterms:created>
  <dcterms:modified xsi:type="dcterms:W3CDTF">2024-07-31T17:08:00Z</dcterms:modified>
</cp:coreProperties>
</file>